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color="306786" w:space="4" w:sz="4" w:val="single"/>
          <w:left w:color="306786" w:space="6" w:sz="4" w:val="single"/>
          <w:bottom w:color="306786" w:space="4" w:sz="4" w:val="single"/>
          <w:right w:color="306786" w:space="6" w:sz="4" w:val="single"/>
          <w:between w:space="0" w:sz="0" w:val="nil"/>
        </w:pBdr>
        <w:shd w:fill="306786" w:val="clear"/>
        <w:spacing w:after="0" w:before="240" w:line="240" w:lineRule="auto"/>
        <w:ind w:left="144" w:right="144" w:hanging="144"/>
        <w:contextualSpacing w:val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ffffff"/>
          <w:sz w:val="34"/>
          <w:szCs w:val="34"/>
          <w:u w:val="none"/>
          <w:shd w:fill="auto" w:val="clear"/>
          <w:vertAlign w:val="baseline"/>
          <w:rtl w:val="0"/>
        </w:rPr>
        <w:t xml:space="preserve">Dr.Bassam Khalid Abed Al-kozee</w:t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d9d9d9" w:space="0" w:sz="4" w:val="single"/>
          <w:insideV w:color="000000" w:space="0" w:sz="4" w:val="single"/>
        </w:tblBorders>
        <w:tblLayout w:type="fixed"/>
        <w:tblLook w:val="0400"/>
      </w:tblPr>
      <w:tblGrid>
        <w:gridCol w:w="1881"/>
        <w:gridCol w:w="763"/>
        <w:gridCol w:w="7436"/>
        <w:tblGridChange w:id="0">
          <w:tblGrid>
            <w:gridCol w:w="1881"/>
            <w:gridCol w:w="763"/>
            <w:gridCol w:w="7436"/>
          </w:tblGrid>
        </w:tblGridChange>
      </w:tblGrid>
      <w:tr>
        <w:tc>
          <w:tcPr>
            <w:tcBorders>
              <w:bottom w:color="418ab3" w:space="0" w:sz="4" w:val="single"/>
            </w:tcBorders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306786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306786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contact </w:t>
            </w:r>
          </w:p>
        </w:tc>
        <w:tc>
          <w:tcPr>
            <w:tcBorders>
              <w:bottom w:color="418ab3" w:space="0" w:sz="4" w:val="single"/>
            </w:tcBorders>
          </w:tcPr>
          <w:p w:rsidR="00000000" w:rsidDel="00000000" w:rsidP="00000000" w:rsidRDefault="00000000" w:rsidRPr="00000000" w14:paraId="00000002">
            <w:pPr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18ab3" w:space="0" w:sz="4" w:val="single"/>
            </w:tcBorders>
          </w:tcPr>
          <w:p w:rsidR="00000000" w:rsidDel="00000000" w:rsidP="00000000" w:rsidRDefault="00000000" w:rsidRPr="00000000" w14:paraId="00000003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Work Address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3516630</wp:posOffset>
                  </wp:positionH>
                  <wp:positionV relativeFrom="paragraph">
                    <wp:posOffset>0</wp:posOffset>
                  </wp:positionV>
                  <wp:extent cx="1455420" cy="1813560"/>
                  <wp:effectExtent b="0" l="0" r="0" t="0"/>
                  <wp:wrapSquare wrapText="bothSides" distB="0" distT="0" distL="114300" distR="11430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20" cy="18135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Department of surgery, Mosul medical college - University of Mosul</w:t>
            </w:r>
          </w:p>
          <w:p w:rsidR="00000000" w:rsidDel="00000000" w:rsidP="00000000" w:rsidRDefault="00000000" w:rsidRPr="00000000" w14:paraId="00000005">
            <w:pPr>
              <w:spacing w:line="360" w:lineRule="auto"/>
              <w:ind w:left="720" w:hanging="720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Pediatric surgery center at AL-Kansa’a teaching hospital Mosul, Iraq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Email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 </w:t>
            </w:r>
            <w:hyperlink r:id="rId7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drbassam1812@yahoo.com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Mob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 </w:t>
            </w:r>
            <w:r w:rsidDel="00000000" w:rsidR="00000000" w:rsidRPr="00000000">
              <w:rPr>
                <w:color w:val="17365d"/>
                <w:sz w:val="22"/>
                <w:szCs w:val="22"/>
                <w:rtl w:val="0"/>
              </w:rPr>
              <w:t xml:space="preserve">009647701675571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18ab3" w:space="0" w:sz="4" w:val="single"/>
              <w:bottom w:color="418ab3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30678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30678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Present Occupation</w:t>
            </w:r>
          </w:p>
        </w:tc>
        <w:tc>
          <w:tcPr>
            <w:tcBorders>
              <w:top w:color="418ab3" w:space="0" w:sz="4" w:val="single"/>
              <w:bottom w:color="418ab3" w:space="0" w:sz="4" w:val="single"/>
            </w:tcBorders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18ab3" w:space="0" w:sz="4" w:val="single"/>
              <w:bottom w:color="418ab3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360" w:lineRule="auto"/>
              <w:ind w:left="720" w:hanging="720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Specialist pediatric surgeon, AL-Kansa’a teaching hospital Mosul, Iraq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ind w:left="720" w:hanging="720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Lecturer  in Department of surgery, Mosul medical college - University of Mosul.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Vice of the Doctors syndicate of Nineveh 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Chief of Rafaah foundation of relief and development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Trainer in Arabic board of pediatric surgery</w:t>
            </w:r>
          </w:p>
        </w:tc>
      </w:tr>
      <w:tr>
        <w:tc>
          <w:tcPr>
            <w:tcBorders>
              <w:top w:color="418ab3" w:space="0" w:sz="4" w:val="single"/>
              <w:bottom w:color="418ab3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306786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306786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Education</w:t>
            </w:r>
          </w:p>
        </w:tc>
        <w:tc>
          <w:tcPr>
            <w:tcBorders>
              <w:top w:color="418ab3" w:space="0" w:sz="4" w:val="single"/>
              <w:bottom w:color="418ab3" w:space="0" w:sz="4" w:val="single"/>
            </w:tcBorders>
          </w:tcPr>
          <w:p w:rsidR="00000000" w:rsidDel="00000000" w:rsidP="00000000" w:rsidRDefault="00000000" w:rsidRPr="00000000" w14:paraId="0000001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18ab3" w:space="0" w:sz="4" w:val="single"/>
              <w:bottom w:color="418ab3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2010   F.I.C.S (fellowship of Iraqi commission of pediatric surgery) the Iraqi board for medical specialization. 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2000 Medicinae Baccalaureus, Chirurgiae Baccalaureus (MB ChB) / College of Medicine- University of Mosul, Mosul, IRAQ. Graduation grade: Very good (80.03%) rank third out of 174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contextualSpacing w:val="0"/>
              <w:rPr>
                <w:sz w:val="34"/>
                <w:szCs w:val="3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1994 Baccalaureate Examination: Excellence with score of (98.5%), rank 5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among all Iraqi students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18ab3" w:space="0" w:sz="4" w:val="single"/>
              <w:bottom w:color="418ab3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306786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306786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medical training</w:t>
            </w:r>
          </w:p>
        </w:tc>
        <w:tc>
          <w:tcPr>
            <w:tcBorders>
              <w:top w:color="418ab3" w:space="0" w:sz="4" w:val="single"/>
              <w:bottom w:color="418ab3" w:space="0" w:sz="4" w:val="single"/>
            </w:tcBorders>
          </w:tcPr>
          <w:p w:rsidR="00000000" w:rsidDel="00000000" w:rsidP="00000000" w:rsidRDefault="00000000" w:rsidRPr="00000000" w14:paraId="0000001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18ab3" w:space="0" w:sz="4" w:val="single"/>
              <w:bottom w:color="418ab3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diploma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 minimal invasive surgery from world laparoscopy hospital,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2013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fellowship in pediatric urology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Aichi children’s health and medical Centre/ Nagoya, Japan 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Pediatric surgery training from july2004 to sep.2010 at al-kansa’a teaching hospital, Mosul, Iraq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Senior house officer: general surgery training from apr.2002-july2004 at al-zahrawi teaching hospital, Mosul, Iraq.</w:t>
              <w:br w:type="textWrapping"/>
              <w:t xml:space="preserve">Gyn. And obstetrics from jan.2002-apr.2002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Pediatrics from oct.2001-jan.2002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surgery from apr.2001-oct.2001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Medicine from oct.2000-apr.2001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Junior house officer  2000-2002 At Mosul teaching hospitals          </w:t>
            </w:r>
          </w:p>
        </w:tc>
      </w:tr>
      <w:tr>
        <w:tc>
          <w:tcPr>
            <w:tcBorders>
              <w:top w:color="418ab3" w:space="0" w:sz="4" w:val="single"/>
              <w:bottom w:color="418ab3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306786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306786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MEMBERSHIPS</w:t>
            </w:r>
          </w:p>
        </w:tc>
        <w:tc>
          <w:tcPr>
            <w:tcBorders>
              <w:top w:color="418ab3" w:space="0" w:sz="4" w:val="single"/>
              <w:bottom w:color="418ab3" w:space="0" w:sz="4" w:val="single"/>
            </w:tcBorders>
          </w:tcPr>
          <w:p w:rsidR="00000000" w:rsidDel="00000000" w:rsidP="00000000" w:rsidRDefault="00000000" w:rsidRPr="00000000" w14:paraId="0000001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18ab3" w:space="0" w:sz="4" w:val="single"/>
              <w:bottom w:color="418ab3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 of the Iraqi medical association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 of the Iraqi surgeons’ society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Member of the Japanese pediatric urology association. 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 of the Islamic medical association in Iraq 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 of the Iraqi league for medical professions 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 of human relief foundation (HRF) in Mosul 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contextualSpacing w:val="0"/>
              <w:jc w:val="both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The chief of Rafah foundation</w:t>
            </w:r>
          </w:p>
        </w:tc>
      </w:tr>
      <w:tr>
        <w:tc>
          <w:tcPr>
            <w:tcBorders>
              <w:top w:color="418ab3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306786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306786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APPRECIATIONS</w:t>
            </w:r>
          </w:p>
        </w:tc>
        <w:tc>
          <w:tcPr>
            <w:tcBorders>
              <w:top w:color="418ab3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18ab3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 Appreciation Plaque (for succeeding unique surgical procedures), al-kansa’a hospital, Mosul, Iraq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Appreciation Plaque (for succeeding a unique surgical procedure first done in Nineveh), Nineveh Governorate Office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Appreciation Plaque (for doing hundreds of surgical procedures for the citizen of 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Al-hamdania), Al-hamdania hospital 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Appreciation Plaque (for supporting the health system with medical equipment needed during covid-19 pandemic), Al-Salam hospital, Mosul, Iraq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306786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306786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Activities</w:t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2020 attending cleft lip and palate workshop in cairo / Egypt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2019 attending hypoelxe 5 workshop in Alexandria / egypt and global pediatric conference in cairo at the same period.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color w:val="4d5156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2019 prepare  a hypospadias workshop in 2 days: papers presentation  and live surgery and </w:t>
            </w:r>
            <w:r w:rsidDel="00000000" w:rsidR="00000000" w:rsidRPr="00000000">
              <w:rPr>
                <w:rFonts w:ascii="Arial" w:cs="Arial" w:eastAsia="Arial" w:hAnsi="Arial"/>
                <w:color w:val="4d5156"/>
                <w:sz w:val="22"/>
                <w:szCs w:val="22"/>
                <w:highlight w:val="white"/>
                <w:rtl w:val="0"/>
              </w:rPr>
              <w:t xml:space="preserve">also giving a presentation about female duplex urethra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4d5156"/>
                <w:sz w:val="22"/>
                <w:szCs w:val="22"/>
                <w:highlight w:val="white"/>
                <w:rtl w:val="0"/>
              </w:rPr>
              <w:t xml:space="preserve">NMC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f6368"/>
                <w:sz w:val="22"/>
                <w:szCs w:val="22"/>
                <w:highlight w:val="white"/>
                <w:rtl w:val="0"/>
              </w:rPr>
              <w:t xml:space="preserve">Medical Conference</w:t>
            </w:r>
            <w:r w:rsidDel="00000000" w:rsidR="00000000" w:rsidRPr="00000000">
              <w:rPr>
                <w:rFonts w:ascii="Arial" w:cs="Arial" w:eastAsia="Arial" w:hAnsi="Arial"/>
                <w:color w:val="4d5156"/>
                <w:sz w:val="22"/>
                <w:szCs w:val="22"/>
                <w:highlight w:val="white"/>
                <w:rtl w:val="0"/>
              </w:rPr>
              <w:t xml:space="preserve">‎, Mosul, Iraq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color w:val="4d5156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d5156"/>
                <w:sz w:val="22"/>
                <w:szCs w:val="22"/>
                <w:highlight w:val="white"/>
                <w:rtl w:val="0"/>
              </w:rPr>
              <w:t xml:space="preserve">2018 attending a pediatric urology conference in New Delhi 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color w:val="4d5156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d5156"/>
                <w:sz w:val="22"/>
                <w:szCs w:val="22"/>
                <w:highlight w:val="white"/>
                <w:rtl w:val="0"/>
              </w:rPr>
              <w:t xml:space="preserve">2018 2 weeks training at world laparscopy hospital in New Delhi 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color w:val="4d5156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d5156"/>
                <w:sz w:val="22"/>
                <w:szCs w:val="22"/>
                <w:highlight w:val="white"/>
                <w:rtl w:val="0"/>
              </w:rPr>
              <w:t xml:space="preserve">2010- 2018 yearly giving a topic about pediatric surgery advances in the yearly symposium of department of surgery mosul medical college.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color w:val="4d5156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d5156"/>
                <w:sz w:val="22"/>
                <w:szCs w:val="22"/>
                <w:highlight w:val="white"/>
                <w:rtl w:val="0"/>
              </w:rPr>
              <w:t xml:space="preserve">2012 pediatric surgery conference  in Doha Qatar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color w:val="4d5156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d5156"/>
                <w:sz w:val="22"/>
                <w:szCs w:val="22"/>
                <w:highlight w:val="white"/>
                <w:rtl w:val="0"/>
              </w:rPr>
              <w:t xml:space="preserve">2011 hypospadias conference and present a paper on outcome of TIP technique in circumcised hypospadias </w:t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2011 Istanbul workshop in hypospadias and clinical attachment at Jarah Basha hospital with dr Halluk pediatric urology</w:t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2011 pediatric surgical urology workshop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2010 attendance a training in gastrointestinal endoscopy in Ibn-Seena teaching hospital for one month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In addition to attending and shearing in many worksops,conferences and symposiums in Baghdad, Erbil ,Mosul and Tikrit.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306786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306786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Publications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Transanal pull through for 40 cases with hirschsprung disease</w:t>
            </w:r>
          </w:p>
          <w:p w:rsidR="00000000" w:rsidDel="00000000" w:rsidP="00000000" w:rsidRDefault="00000000" w:rsidRPr="00000000" w14:paraId="00000043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Outcome of tip technique in circumcised hypospadias</w:t>
            </w:r>
          </w:p>
          <w:p w:rsidR="00000000" w:rsidDel="00000000" w:rsidP="00000000" w:rsidRDefault="00000000" w:rsidRPr="00000000" w14:paraId="00000044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Tunica vaginalis flap usage in complicated hypospadias and redo cases.</w:t>
            </w:r>
          </w:p>
          <w:p w:rsidR="00000000" w:rsidDel="00000000" w:rsidP="00000000" w:rsidRDefault="00000000" w:rsidRPr="00000000" w14:paraId="00000045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Tubularized preputial free graft one stage repair for proximal hypospadias(in progress)</w:t>
            </w:r>
          </w:p>
          <w:p w:rsidR="00000000" w:rsidDel="00000000" w:rsidP="00000000" w:rsidRDefault="00000000" w:rsidRPr="00000000" w14:paraId="00000046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Laparoscopic recurrent pediatric inguinal hernia repair using Takihara needle (in progress)</w:t>
            </w:r>
          </w:p>
          <w:p w:rsidR="00000000" w:rsidDel="00000000" w:rsidP="00000000" w:rsidRDefault="00000000" w:rsidRPr="00000000" w14:paraId="00000047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306786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306786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Recommendations</w:t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Prof. Abdulrahman Abdulazeez (FRCS, member of BAPS)</w:t>
            </w:r>
          </w:p>
          <w:p w:rsidR="00000000" w:rsidDel="00000000" w:rsidP="00000000" w:rsidRDefault="00000000" w:rsidRPr="00000000" w14:paraId="0000004B">
            <w:pPr>
              <w:ind w:left="72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Consultant general and pediatric surgeon</w:t>
            </w:r>
          </w:p>
          <w:p w:rsidR="00000000" w:rsidDel="00000000" w:rsidP="00000000" w:rsidRDefault="00000000" w:rsidRPr="00000000" w14:paraId="0000004C">
            <w:pPr>
              <w:ind w:left="72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Prof. at Mosul university, medical college </w:t>
            </w:r>
            <w:hyperlink r:id="rId8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Sulaimanzme@yahoo.com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ind w:left="72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Prof. Kais M. Al-wattar (FRCS, member of BAPS)</w:t>
            </w:r>
          </w:p>
          <w:p w:rsidR="00000000" w:rsidDel="00000000" w:rsidP="00000000" w:rsidRDefault="00000000" w:rsidRPr="00000000" w14:paraId="0000004F">
            <w:pPr>
              <w:ind w:left="72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Consultant general and pediatric surgeon</w:t>
            </w:r>
          </w:p>
          <w:p w:rsidR="00000000" w:rsidDel="00000000" w:rsidP="00000000" w:rsidRDefault="00000000" w:rsidRPr="00000000" w14:paraId="00000050">
            <w:pPr>
              <w:ind w:left="72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Prof. at Erbid pediatric surgery center, Jordan</w:t>
            </w:r>
          </w:p>
        </w:tc>
      </w:tr>
    </w:tbl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1080" w:top="108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0296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d9d9d9" w:space="0" w:sz="4" w:val="single"/>
        <w:insideV w:color="000000" w:space="0" w:sz="4" w:val="single"/>
      </w:tblBorders>
      <w:tblLayout w:type="fixed"/>
      <w:tblLook w:val="04A0"/>
    </w:tblPr>
    <w:tblGrid>
      <w:gridCol w:w="5148"/>
      <w:gridCol w:w="5148"/>
      <w:tblGridChange w:id="0">
        <w:tblGrid>
          <w:gridCol w:w="5148"/>
          <w:gridCol w:w="5148"/>
        </w:tblGrid>
      </w:tblGridChange>
    </w:tblGrid>
    <w:tr>
      <w:tc>
        <w:tcPr/>
        <w:p w:rsidR="00000000" w:rsidDel="00000000" w:rsidP="00000000" w:rsidRDefault="00000000" w:rsidRPr="00000000" w14:paraId="0000005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Page |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Dr.Bassam Khalid Abed Al-kozee</w:t>
          </w:r>
        </w:p>
      </w:tc>
    </w:tr>
  </w:tbl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right"/>
    </w:pPr>
    <w:rPr>
      <w:rFonts w:ascii="Calibri" w:cs="Calibri" w:eastAsia="Calibri" w:hAnsi="Calibri"/>
      <w:smallCaps w:val="1"/>
      <w:color w:val="306786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40" w:lineRule="auto"/>
    </w:pPr>
    <w:rPr>
      <w:rFonts w:ascii="Calibri" w:cs="Calibri" w:eastAsia="Calibri" w:hAnsi="Calibri"/>
      <w:b w:val="1"/>
      <w:smallCaps w:val="1"/>
      <w:color w:val="404040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18ab3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i w:val="1"/>
      <w:color w:val="418ab3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color w:val="204459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i w:val="1"/>
      <w:color w:val="204459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right"/>
    </w:pPr>
    <w:rPr>
      <w:rFonts w:ascii="Calibri" w:cs="Calibri" w:eastAsia="Calibri" w:hAnsi="Calibri"/>
      <w:smallCaps w:val="1"/>
      <w:color w:val="306786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40" w:lineRule="auto"/>
    </w:pPr>
    <w:rPr>
      <w:rFonts w:ascii="Calibri" w:cs="Calibri" w:eastAsia="Calibri" w:hAnsi="Calibri"/>
      <w:b w:val="1"/>
      <w:smallCaps w:val="1"/>
      <w:color w:val="404040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18ab3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i w:val="1"/>
      <w:color w:val="418ab3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color w:val="204459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i w:val="1"/>
      <w:color w:val="204459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84467"/>
    <w:pPr>
      <w:spacing w:after="0" w:before="0" w:line="240" w:lineRule="auto"/>
    </w:pPr>
    <w:rPr>
      <w:rFonts w:ascii="Times New Roman" w:cs="Times New Roman" w:eastAsia="Times New Roman" w:hAnsi="Times New Roman"/>
      <w:color w:val="auto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nhideWhenUsed w:val="1"/>
    <w:qFormat w:val="1"/>
    <w:rsid w:val="000766D2"/>
    <w:pPr>
      <w:jc w:val="right"/>
      <w:outlineLvl w:val="0"/>
    </w:pPr>
    <w:rPr>
      <w:rFonts w:asciiTheme="majorHAnsi" w:cstheme="majorBidi" w:eastAsiaTheme="majorEastAsia" w:hAnsiTheme="majorHAnsi"/>
      <w:caps w:val="1"/>
      <w:color w:val="306785" w:themeColor="accent1" w:themeShade="0000BF"/>
      <w:sz w:val="21"/>
      <w:szCs w:val="21"/>
    </w:rPr>
  </w:style>
  <w:style w:type="paragraph" w:styleId="2">
    <w:name w:val="heading 2"/>
    <w:basedOn w:val="a"/>
    <w:next w:val="a"/>
    <w:link w:val="2Char"/>
    <w:unhideWhenUsed w:val="1"/>
    <w:qFormat w:val="1"/>
    <w:pPr>
      <w:keepNext w:val="1"/>
      <w:keepLines w:val="1"/>
      <w:spacing w:after="40"/>
      <w:outlineLvl w:val="1"/>
    </w:pPr>
    <w:rPr>
      <w:rFonts w:asciiTheme="majorHAnsi" w:cstheme="majorBidi" w:eastAsiaTheme="majorEastAsia" w:hAnsiTheme="majorHAnsi"/>
      <w:b w:val="1"/>
      <w:bCs w:val="1"/>
      <w:caps w:val="1"/>
      <w:color w:val="404040" w:themeColor="text1" w:themeTint="0000BF"/>
    </w:rPr>
  </w:style>
  <w:style w:type="paragraph" w:styleId="3">
    <w:name w:val="heading 3"/>
    <w:basedOn w:val="a"/>
    <w:next w:val="a"/>
    <w:link w:val="3Char"/>
    <w:uiPriority w:val="9"/>
    <w:unhideWhenUsed w:val="1"/>
    <w:qFormat w:val="1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18ab3" w:themeColor="accent1"/>
    </w:rPr>
  </w:style>
  <w:style w:type="paragraph" w:styleId="4">
    <w:name w:val="heading 4"/>
    <w:basedOn w:val="a"/>
    <w:next w:val="a"/>
    <w:link w:val="4Char"/>
    <w:uiPriority w:val="9"/>
    <w:semiHidden w:val="1"/>
    <w:unhideWhenUsed w:val="1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18ab3" w:themeColor="accent1"/>
    </w:rPr>
  </w:style>
  <w:style w:type="paragraph" w:styleId="5">
    <w:name w:val="heading 5"/>
    <w:basedOn w:val="a"/>
    <w:next w:val="a"/>
    <w:link w:val="5Char"/>
    <w:uiPriority w:val="9"/>
    <w:semiHidden w:val="1"/>
    <w:unhideWhenUsed w:val="1"/>
    <w:qFormat w:val="1"/>
    <w:pPr>
      <w:keepNext w:val="1"/>
      <w:keepLines w:val="1"/>
      <w:spacing w:before="200"/>
      <w:outlineLvl w:val="4"/>
    </w:pPr>
    <w:rPr>
      <w:rFonts w:asciiTheme="majorHAnsi" w:cstheme="majorBidi" w:eastAsiaTheme="majorEastAsia" w:hAnsiTheme="majorHAnsi"/>
      <w:color w:val="204458" w:themeColor="accent1" w:themeShade="00007F"/>
    </w:rPr>
  </w:style>
  <w:style w:type="paragraph" w:styleId="6">
    <w:name w:val="heading 6"/>
    <w:basedOn w:val="a"/>
    <w:next w:val="a"/>
    <w:link w:val="6Char"/>
    <w:uiPriority w:val="9"/>
    <w:semiHidden w:val="1"/>
    <w:unhideWhenUsed w:val="1"/>
    <w:qFormat w:val="1"/>
    <w:pPr>
      <w:keepNext w:val="1"/>
      <w:keepLines w:val="1"/>
      <w:spacing w:before="200"/>
      <w:outlineLvl w:val="5"/>
    </w:pPr>
    <w:rPr>
      <w:rFonts w:asciiTheme="majorHAnsi" w:cstheme="majorBidi" w:eastAsiaTheme="majorEastAsia" w:hAnsiTheme="majorHAnsi"/>
      <w:i w:val="1"/>
      <w:iCs w:val="1"/>
      <w:color w:val="204458" w:themeColor="accent1" w:themeShade="00007F"/>
    </w:rPr>
  </w:style>
  <w:style w:type="paragraph" w:styleId="7">
    <w:name w:val="heading 7"/>
    <w:basedOn w:val="a"/>
    <w:next w:val="a"/>
    <w:link w:val="7Char"/>
    <w:uiPriority w:val="9"/>
    <w:semiHidden w:val="1"/>
    <w:unhideWhenUsed w:val="1"/>
    <w:qFormat w:val="1"/>
    <w:pPr>
      <w:keepNext w:val="1"/>
      <w:keepLines w:val="1"/>
      <w:spacing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8">
    <w:name w:val="heading 8"/>
    <w:basedOn w:val="a"/>
    <w:next w:val="a"/>
    <w:link w:val="8Char"/>
    <w:uiPriority w:val="9"/>
    <w:semiHidden w:val="1"/>
    <w:unhideWhenUsed w:val="1"/>
    <w:qFormat w:val="1"/>
    <w:pPr>
      <w:keepNext w:val="1"/>
      <w:keepLines w:val="1"/>
      <w:spacing w:before="200"/>
      <w:outlineLvl w:val="7"/>
    </w:pPr>
    <w:rPr>
      <w:rFonts w:asciiTheme="majorHAnsi" w:cstheme="majorBidi" w:eastAsiaTheme="majorEastAsia" w:hAnsiTheme="majorHAnsi"/>
      <w:color w:val="404040" w:themeColor="text1" w:themeTint="0000BF"/>
    </w:rPr>
  </w:style>
  <w:style w:type="paragraph" w:styleId="9">
    <w:name w:val="heading 9"/>
    <w:basedOn w:val="a"/>
    <w:next w:val="a"/>
    <w:link w:val="9Char"/>
    <w:uiPriority w:val="9"/>
    <w:semiHidden w:val="1"/>
    <w:unhideWhenUsed w:val="1"/>
    <w:qFormat w:val="1"/>
    <w:pPr>
      <w:keepNext w:val="1"/>
      <w:keepLines w:val="1"/>
      <w:spacing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footer"/>
    <w:basedOn w:val="a"/>
    <w:link w:val="Char"/>
    <w:uiPriority w:val="1"/>
    <w:unhideWhenUsed w:val="1"/>
  </w:style>
  <w:style w:type="character" w:styleId="Char" w:customStyle="1">
    <w:name w:val="تذييل الصفحة Char"/>
    <w:basedOn w:val="a0"/>
    <w:link w:val="a3"/>
    <w:uiPriority w:val="1"/>
    <w:rPr>
      <w:kern w:val="20"/>
    </w:rPr>
  </w:style>
  <w:style w:type="paragraph" w:styleId="ResumeText" w:customStyle="1">
    <w:name w:val="Resume Text"/>
    <w:basedOn w:val="a"/>
    <w:qFormat w:val="1"/>
    <w:pPr>
      <w:spacing w:after="40"/>
      <w:ind w:right="1440"/>
    </w:pPr>
  </w:style>
  <w:style w:type="character" w:styleId="a4">
    <w:name w:val="Placeholder Text"/>
    <w:basedOn w:val="a0"/>
    <w:uiPriority w:val="99"/>
    <w:semiHidden w:val="1"/>
    <w:rPr>
      <w:color w:val="808080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3Char" w:customStyle="1">
    <w:name w:val="عنوان 3 Char"/>
    <w:basedOn w:val="a0"/>
    <w:link w:val="3"/>
    <w:uiPriority w:val="9"/>
    <w:rPr>
      <w:rFonts w:asciiTheme="majorHAnsi" w:cstheme="majorBidi" w:eastAsiaTheme="majorEastAsia" w:hAnsiTheme="majorHAnsi"/>
      <w:b w:val="1"/>
      <w:bCs w:val="1"/>
      <w:color w:val="418ab3" w:themeColor="accent1"/>
      <w:kern w:val="20"/>
    </w:rPr>
  </w:style>
  <w:style w:type="character" w:styleId="4Char" w:customStyle="1">
    <w:name w:val="عنوان 4 Char"/>
    <w:basedOn w:val="a0"/>
    <w:link w:val="4"/>
    <w:uiPriority w:val="9"/>
    <w:semiHidden w:val="1"/>
    <w:rPr>
      <w:rFonts w:asciiTheme="majorHAnsi" w:cstheme="majorBidi" w:eastAsiaTheme="majorEastAsia" w:hAnsiTheme="majorHAnsi"/>
      <w:b w:val="1"/>
      <w:bCs w:val="1"/>
      <w:i w:val="1"/>
      <w:iCs w:val="1"/>
      <w:color w:val="418ab3" w:themeColor="accent1"/>
      <w:kern w:val="20"/>
    </w:rPr>
  </w:style>
  <w:style w:type="character" w:styleId="5Char" w:customStyle="1">
    <w:name w:val="عنوان 5 Char"/>
    <w:basedOn w:val="a0"/>
    <w:link w:val="5"/>
    <w:uiPriority w:val="9"/>
    <w:semiHidden w:val="1"/>
    <w:rPr>
      <w:rFonts w:asciiTheme="majorHAnsi" w:cstheme="majorBidi" w:eastAsiaTheme="majorEastAsia" w:hAnsiTheme="majorHAnsi"/>
      <w:color w:val="204458" w:themeColor="accent1" w:themeShade="00007F"/>
      <w:kern w:val="20"/>
    </w:rPr>
  </w:style>
  <w:style w:type="character" w:styleId="6Char" w:customStyle="1">
    <w:name w:val="عنوان 6 Char"/>
    <w:basedOn w:val="a0"/>
    <w:link w:val="6"/>
    <w:uiPriority w:val="9"/>
    <w:semiHidden w:val="1"/>
    <w:rPr>
      <w:rFonts w:asciiTheme="majorHAnsi" w:cstheme="majorBidi" w:eastAsiaTheme="majorEastAsia" w:hAnsiTheme="majorHAnsi"/>
      <w:i w:val="1"/>
      <w:iCs w:val="1"/>
      <w:color w:val="204458" w:themeColor="accent1" w:themeShade="00007F"/>
      <w:kern w:val="20"/>
    </w:rPr>
  </w:style>
  <w:style w:type="character" w:styleId="7Char" w:customStyle="1">
    <w:name w:val="عنوان 7 Char"/>
    <w:basedOn w:val="a0"/>
    <w:link w:val="7"/>
    <w:uiPriority w:val="9"/>
    <w:semiHidden w:val="1"/>
    <w:rPr>
      <w:rFonts w:asciiTheme="majorHAnsi" w:cstheme="majorBidi" w:eastAsiaTheme="majorEastAsia" w:hAnsiTheme="majorHAnsi"/>
      <w:i w:val="1"/>
      <w:iCs w:val="1"/>
      <w:color w:val="404040" w:themeColor="text1" w:themeTint="0000BF"/>
      <w:kern w:val="20"/>
    </w:rPr>
  </w:style>
  <w:style w:type="character" w:styleId="8Char" w:customStyle="1">
    <w:name w:val="عنوان 8 Char"/>
    <w:basedOn w:val="a0"/>
    <w:link w:val="8"/>
    <w:uiPriority w:val="9"/>
    <w:semiHidden w:val="1"/>
    <w:rPr>
      <w:rFonts w:asciiTheme="majorHAnsi" w:cstheme="majorBidi" w:eastAsiaTheme="majorEastAsia" w:hAnsiTheme="majorHAnsi"/>
      <w:color w:val="404040" w:themeColor="text1" w:themeTint="0000BF"/>
      <w:kern w:val="20"/>
    </w:rPr>
  </w:style>
  <w:style w:type="character" w:styleId="9Char" w:customStyle="1">
    <w:name w:val="عنوان 9 Char"/>
    <w:basedOn w:val="a0"/>
    <w:link w:val="9"/>
    <w:uiPriority w:val="9"/>
    <w:semiHidden w:val="1"/>
    <w:rPr>
      <w:rFonts w:asciiTheme="majorHAnsi" w:cstheme="majorBidi" w:eastAsiaTheme="majorEastAsia" w:hAnsiTheme="majorHAnsi"/>
      <w:i w:val="1"/>
      <w:iCs w:val="1"/>
      <w:color w:val="404040" w:themeColor="text1" w:themeTint="0000BF"/>
      <w:kern w:val="20"/>
    </w:rPr>
  </w:style>
  <w:style w:type="table" w:styleId="ResumeTable" w:customStyle="1">
    <w:name w:val="Resume Table"/>
    <w:basedOn w:val="a1"/>
    <w:uiPriority w:val="99"/>
    <w:tblPr>
      <w:tblInd w:w="0.0" w:type="dxa"/>
      <w:tblBorders>
        <w:insideH w:color="418ab3" w:space="0" w:sz="4" w:themeColor="accent1" w:val="single"/>
      </w:tblBorders>
      <w:tblCellMar>
        <w:top w:w="144.0" w:type="dxa"/>
        <w:left w:w="0.0" w:type="dxa"/>
        <w:bottom w:w="144.0" w:type="dxa"/>
        <w:right w:w="0.0" w:type="dxa"/>
      </w:tblCellMar>
    </w:tblPr>
  </w:style>
  <w:style w:type="table" w:styleId="LetterTable" w:customStyle="1">
    <w:name w:val="Letter Table"/>
    <w:basedOn w:val="a1"/>
    <w:uiPriority w:val="99"/>
    <w:pPr>
      <w:spacing w:after="0" w:line="240" w:lineRule="auto"/>
      <w:ind w:left="144" w:right="144"/>
    </w:pPr>
    <w:tblPr>
      <w:tblInd w:w="0.0" w:type="dxa"/>
      <w:tblBorders>
        <w:insideH w:color="d9d9d9" w:space="0" w:sz="4" w:themeColor="background1" w:themeShade="0000D9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Theme="majorHAnsi" w:hAnsiTheme="majorHAnsi"/>
        <w:b w:val="0"/>
        <w:caps w:val="1"/>
        <w:smallCaps w:val="0"/>
        <w:color w:val="418ab3" w:themeColor="accent1"/>
        <w:sz w:val="22"/>
      </w:rPr>
    </w:tblStylePr>
    <w:tblStylePr w:type="firstCol">
      <w:rPr>
        <w:b w:val="1"/>
      </w:rPr>
    </w:tblStylePr>
  </w:style>
  <w:style w:type="character" w:styleId="a6">
    <w:name w:val="Emphasis"/>
    <w:basedOn w:val="a0"/>
    <w:uiPriority w:val="20"/>
    <w:unhideWhenUsed w:val="1"/>
    <w:qFormat w:val="1"/>
    <w:rsid w:val="000766D2"/>
    <w:rPr>
      <w:color w:val="306785" w:themeColor="accent1" w:themeShade="0000BF"/>
    </w:rPr>
  </w:style>
  <w:style w:type="paragraph" w:styleId="ContactInfo" w:customStyle="1">
    <w:name w:val="Contact Info"/>
    <w:basedOn w:val="a"/>
    <w:qFormat w:val="1"/>
    <w:pPr>
      <w:jc w:val="right"/>
    </w:pPr>
    <w:rPr>
      <w:sz w:val="18"/>
      <w:szCs w:val="18"/>
    </w:rPr>
  </w:style>
  <w:style w:type="paragraph" w:styleId="Name" w:customStyle="1">
    <w:name w:val="Name"/>
    <w:basedOn w:val="a"/>
    <w:next w:val="a"/>
    <w:qFormat w:val="1"/>
    <w:rsid w:val="000766D2"/>
    <w:pPr>
      <w:pBdr>
        <w:top w:color="306785" w:space="4" w:sz="4" w:themeColor="accent1" w:themeShade="0000BF" w:val="single"/>
        <w:left w:color="306785" w:space="6" w:sz="4" w:themeColor="accent1" w:themeShade="0000BF" w:val="single"/>
        <w:bottom w:color="306785" w:space="4" w:sz="4" w:themeColor="accent1" w:themeShade="0000BF" w:val="single"/>
        <w:right w:color="306785" w:space="6" w:sz="4" w:themeColor="accent1" w:themeShade="0000BF" w:val="single"/>
      </w:pBdr>
      <w:shd w:color="auto" w:fill="306785" w:themeFill="accent1" w:themeFillShade="0000BF" w:val="clear"/>
      <w:spacing w:before="240"/>
      <w:ind w:left="144" w:right="144"/>
    </w:pPr>
    <w:rPr>
      <w:rFonts w:asciiTheme="majorHAnsi" w:cstheme="majorBidi" w:eastAsiaTheme="majorEastAsia" w:hAnsiTheme="majorHAnsi"/>
      <w:caps w:val="1"/>
      <w:color w:val="ffffff" w:themeColor="background1"/>
      <w:sz w:val="32"/>
      <w:szCs w:val="32"/>
    </w:rPr>
  </w:style>
  <w:style w:type="paragraph" w:styleId="a7">
    <w:name w:val="header"/>
    <w:basedOn w:val="a"/>
    <w:link w:val="Char0"/>
    <w:uiPriority w:val="99"/>
    <w:unhideWhenUsed w:val="1"/>
    <w:pPr>
      <w:tabs>
        <w:tab w:val="center" w:pos="4680"/>
        <w:tab w:val="right" w:pos="9360"/>
      </w:tabs>
    </w:pPr>
  </w:style>
  <w:style w:type="character" w:styleId="Char0" w:customStyle="1">
    <w:name w:val="رأس الصفحة Char"/>
    <w:basedOn w:val="a0"/>
    <w:link w:val="a7"/>
    <w:uiPriority w:val="99"/>
    <w:rPr>
      <w:kern w:val="20"/>
    </w:rPr>
  </w:style>
  <w:style w:type="table" w:styleId="PlainTable4" w:customStyle="1">
    <w:name w:val="Plain Table 4"/>
    <w:basedOn w:val="a1"/>
    <w:uiPriority w:val="43"/>
    <w:rsid w:val="000766D2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character" w:styleId="1Char" w:customStyle="1">
    <w:name w:val="عنوان 1 Char"/>
    <w:basedOn w:val="a0"/>
    <w:link w:val="1"/>
    <w:rsid w:val="00E63CEA"/>
    <w:rPr>
      <w:rFonts w:asciiTheme="majorHAnsi" w:cstheme="majorBidi" w:eastAsiaTheme="majorEastAsia" w:hAnsiTheme="majorHAnsi"/>
      <w:caps w:val="1"/>
      <w:color w:val="306785" w:themeColor="accent1" w:themeShade="0000BF"/>
      <w:kern w:val="20"/>
      <w:sz w:val="21"/>
      <w:szCs w:val="21"/>
    </w:rPr>
  </w:style>
  <w:style w:type="character" w:styleId="2Char" w:customStyle="1">
    <w:name w:val="عنوان 2 Char"/>
    <w:basedOn w:val="a0"/>
    <w:link w:val="2"/>
    <w:rsid w:val="00E63CEA"/>
    <w:rPr>
      <w:rFonts w:asciiTheme="majorHAnsi" w:cstheme="majorBidi" w:eastAsiaTheme="majorEastAsia" w:hAnsiTheme="majorHAnsi"/>
      <w:b w:val="1"/>
      <w:bCs w:val="1"/>
      <w:caps w:val="1"/>
      <w:color w:val="404040" w:themeColor="text1" w:themeTint="0000BF"/>
      <w:kern w:val="20"/>
    </w:rPr>
  </w:style>
  <w:style w:type="paragraph" w:styleId="a8">
    <w:name w:val="List Paragraph"/>
    <w:basedOn w:val="a"/>
    <w:uiPriority w:val="34"/>
    <w:semiHidden w:val="1"/>
    <w:qFormat w:val="1"/>
    <w:rsid w:val="00B62418"/>
    <w:pPr>
      <w:ind w:left="720"/>
      <w:contextualSpacing w:val="1"/>
    </w:pPr>
  </w:style>
  <w:style w:type="paragraph" w:styleId="HTML">
    <w:name w:val="HTML Preformatted"/>
    <w:basedOn w:val="a"/>
    <w:link w:val="HTMLChar"/>
    <w:uiPriority w:val="99"/>
    <w:unhideWhenUsed w:val="1"/>
    <w:rsid w:val="00E84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</w:rPr>
  </w:style>
  <w:style w:type="character" w:styleId="HTMLChar" w:customStyle="1">
    <w:name w:val="بتنسيق HTML مسبق Char"/>
    <w:basedOn w:val="a0"/>
    <w:link w:val="HTML"/>
    <w:uiPriority w:val="99"/>
    <w:rsid w:val="00E84467"/>
    <w:rPr>
      <w:rFonts w:ascii="Courier New" w:cs="Courier New" w:eastAsia="Times New Roman" w:hAnsi="Courier New"/>
      <w:color w:val="auto"/>
      <w:lang w:eastAsia="en-US"/>
    </w:rPr>
  </w:style>
  <w:style w:type="character" w:styleId="Hyperlink">
    <w:name w:val="Hyperlink"/>
    <w:basedOn w:val="a0"/>
    <w:uiPriority w:val="99"/>
    <w:semiHidden w:val="1"/>
    <w:unhideWhenUsed w:val="1"/>
    <w:rsid w:val="00E84467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 w:val="1"/>
    <w:unhideWhenUsed w:val="1"/>
    <w:rsid w:val="00E935FB"/>
    <w:rPr>
      <w:rFonts w:ascii="Tahoma" w:cs="Tahoma" w:hAnsi="Tahoma"/>
      <w:sz w:val="16"/>
      <w:szCs w:val="16"/>
    </w:rPr>
  </w:style>
  <w:style w:type="character" w:styleId="Char1" w:customStyle="1">
    <w:name w:val="نص في بالون Char"/>
    <w:basedOn w:val="a0"/>
    <w:link w:val="a9"/>
    <w:uiPriority w:val="99"/>
    <w:semiHidden w:val="1"/>
    <w:rsid w:val="00E935FB"/>
    <w:rPr>
      <w:rFonts w:ascii="Tahoma" w:cs="Tahoma" w:eastAsia="Times New Roman" w:hAnsi="Tahoma"/>
      <w:color w:val="auto"/>
      <w:sz w:val="16"/>
      <w:szCs w:val="16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144" w:right="144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  <w:ind w:left="144" w:right="144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  <w:ind w:left="144" w:right="144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  <w:ind w:left="144" w:right="144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rbassam1812@yahoo.com" TargetMode="External"/><Relationship Id="rId8" Type="http://schemas.openxmlformats.org/officeDocument/2006/relationships/hyperlink" Target="mailto:Sulaimanzme@yahoo.com" TargetMode="External"/></Relationship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