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0"/>
          <w:szCs w:val="40"/>
        </w:rPr>
      </w:pPr>
      <w:r w:rsidDel="00000000" w:rsidR="00000000" w:rsidRPr="00000000">
        <w:rPr>
          <w:b w:val="1"/>
          <w:i w:val="1"/>
          <w:sz w:val="40"/>
          <w:szCs w:val="40"/>
        </w:rPr>
        <w:drawing>
          <wp:anchor allowOverlap="1" behindDoc="0" distB="0" distT="0" distL="114300" distR="114300" hidden="0" layoutInCell="1" locked="0" relativeHeight="0" simplePos="0">
            <wp:simplePos x="0" y="0"/>
            <wp:positionH relativeFrom="margin">
              <wp:posOffset>4552950</wp:posOffset>
            </wp:positionH>
            <wp:positionV relativeFrom="margin">
              <wp:posOffset>-438784</wp:posOffset>
            </wp:positionV>
            <wp:extent cx="1657350" cy="2047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7350" cy="2047875"/>
                    </a:xfrm>
                    <a:prstGeom prst="rect"/>
                    <a:ln/>
                  </pic:spPr>
                </pic:pic>
              </a:graphicData>
            </a:graphic>
          </wp:anchor>
        </w:drawing>
      </w:r>
      <w:r w:rsidDel="00000000" w:rsidR="00000000" w:rsidRPr="00000000">
        <w:rPr>
          <w:b w:val="1"/>
          <w:i w:val="1"/>
          <w:sz w:val="40"/>
          <w:szCs w:val="40"/>
          <w:rtl w:val="0"/>
        </w:rPr>
        <w:t xml:space="preserve">Curriculum Vitae</w:t>
      </w:r>
    </w:p>
    <w:p w:rsidR="00000000" w:rsidDel="00000000" w:rsidP="00000000" w:rsidRDefault="00000000" w:rsidRPr="00000000" w14:paraId="000000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Personal Data:</w:t>
      </w:r>
    </w:p>
    <w:p w:rsidR="00000000" w:rsidDel="00000000" w:rsidP="00000000" w:rsidRDefault="00000000" w:rsidRPr="00000000" w14:paraId="000000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Name:   Yasir Adil Taha Taqa</w:t>
      </w:r>
    </w:p>
    <w:p w:rsidR="00000000" w:rsidDel="00000000" w:rsidP="00000000" w:rsidRDefault="00000000" w:rsidRPr="00000000" w14:paraId="000000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Date of Birth:   11</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September 1966</w:t>
      </w:r>
    </w:p>
    <w:p w:rsidR="00000000" w:rsidDel="00000000" w:rsidP="00000000" w:rsidRDefault="00000000" w:rsidRPr="00000000" w14:paraId="000000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Sex:   Male</w:t>
      </w:r>
    </w:p>
    <w:p w:rsidR="00000000" w:rsidDel="00000000" w:rsidP="00000000" w:rsidRDefault="00000000" w:rsidRPr="00000000" w14:paraId="000000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Nationality:   Iraqi</w:t>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Marital Status:  Married with five kids.</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Place of Birth:  Mosul- Iraq</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Religion:   Muslim</w:t>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Languages spoken:  Arabic/ English</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47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Address: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7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Home address: Al-Andalus Sq., Mosul, IRAQ</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7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Occupation address: Department of Surgery, Mosul college of Medicine, Mosul University, Mosul, IRAQ</w:t>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Phone Numbers: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Mobile 00964-7701755550</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Mobile 00964-7503530353</w:t>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Email:   </w:t>
      </w:r>
      <w:hyperlink r:id="rId7">
        <w:r w:rsidDel="00000000" w:rsidR="00000000" w:rsidRPr="00000000">
          <w:rPr>
            <w:rFonts w:ascii="Calibri" w:cs="Calibri" w:eastAsia="Calibri" w:hAnsi="Calibri"/>
            <w:b w:val="0"/>
            <w:i w:val="1"/>
            <w:smallCaps w:val="0"/>
            <w:strike w:val="0"/>
            <w:color w:val="0000ff"/>
            <w:sz w:val="28"/>
            <w:szCs w:val="28"/>
            <w:u w:val="single"/>
            <w:shd w:fill="auto" w:val="clear"/>
            <w:vertAlign w:val="baseline"/>
            <w:rtl w:val="0"/>
          </w:rPr>
          <w:t xml:space="preserve">yasertaqa@gmail.com</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hyperlink r:id="rId8">
        <w:r w:rsidDel="00000000" w:rsidR="00000000" w:rsidRPr="00000000">
          <w:rPr>
            <w:rFonts w:ascii="Calibri" w:cs="Calibri" w:eastAsia="Calibri" w:hAnsi="Calibri"/>
            <w:b w:val="0"/>
            <w:i w:val="1"/>
            <w:smallCaps w:val="0"/>
            <w:strike w:val="0"/>
            <w:color w:val="0000ff"/>
            <w:sz w:val="28"/>
            <w:szCs w:val="28"/>
            <w:u w:val="single"/>
            <w:shd w:fill="auto" w:val="clear"/>
            <w:vertAlign w:val="baseline"/>
            <w:rtl w:val="0"/>
          </w:rPr>
          <w:t xml:space="preserve">yasertaqa@yahoo.com</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hyperlink r:id="rId9">
        <w:r w:rsidDel="00000000" w:rsidR="00000000" w:rsidRPr="00000000">
          <w:rPr>
            <w:rFonts w:ascii="Calibri" w:cs="Calibri" w:eastAsia="Calibri" w:hAnsi="Calibri"/>
            <w:b w:val="0"/>
            <w:i w:val="1"/>
            <w:smallCaps w:val="0"/>
            <w:strike w:val="0"/>
            <w:color w:val="0000ff"/>
            <w:sz w:val="28"/>
            <w:szCs w:val="28"/>
            <w:u w:val="single"/>
            <w:shd w:fill="auto" w:val="clear"/>
            <w:vertAlign w:val="baseline"/>
            <w:rtl w:val="0"/>
          </w:rPr>
          <w:t xml:space="preserve">yasertaqa@hotmail.com</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Education:</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Primary School:   1972- 1978</w:t>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Secondary School:  1978- 1984</w:t>
      </w:r>
    </w:p>
    <w:p w:rsidR="00000000" w:rsidDel="00000000" w:rsidP="00000000" w:rsidRDefault="00000000" w:rsidRPr="00000000" w14:paraId="0000001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College of Medicine:  1984-1990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Qualifications: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College of Medicine 6 years terminated at 1990 with the degree of M.B.Ch.B.</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Diploma in General Surgery at 2000, from the College of Medicine, Tikret University.</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Iraqi Board for Medical Specializations in Neurosurgery 5 years study terminated at 2006 with the degree of (F.I.B.M.S. (S.N.) (Fellower of the Iraqi Board for Medical Specializations in Neurosurgery).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30" w:right="0" w:hanging="45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Two months fellowship in Spinal Surgery from the Indian Spinal Injuries Centre (New Delhi) from 15</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December 2010 to 14</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February 2011.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Previous Post (Employment):</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House Officer in Mosul Teaching Hospital from September 1990 to September 1992</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Doctor in Military Health Services from September 1992 to March 1994</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General Practitioner Oncology Hospital in Mosul from April 1994 till April 1995</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General Practitioner in Kirkuk towns from April 1995 till September 1997</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Resident House Officer in General Surgery at Al-Salam Teaching Hospital from September 1997 till September 1999</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Joined Tikret Medical College to get the  Diploma in General Surgery as resident house officer at Tikret Teaching Hospital and got the Diploma in General Surgery at October 2000</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Joined the Iraqi Board for Medical Specializations from November 2000 till April 2006 which includes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Six months  training in General Surgery at Mosul Teaching Hospital</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Three months training in Intensive Care Units and Anaesthesia at Neurosurgery Hospital in Baghdad</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Three months training in Neurology in the Medical city in Baghdad</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Four years training in Neurosurgery at Ibn-Sina Teaching Hospital in Mosul</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Six months training in Neurosurgery at Neurosurgery Hospital in Baghdad</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Senior in Neurosurgery  in Ibn-Sina Teaching Hospital in Mosul  since April 2006</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firstLine="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Lecturer at Tikret Medical College in Neurosurgery from April 2006 till June 2006</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firstLine="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Lecturer in Neurosurgery in the Department of Surgery, Mosul College of Medicine, Mosul University from June 2006 till now.</w:t>
      </w:r>
    </w:p>
    <w:p w:rsidR="00000000" w:rsidDel="00000000" w:rsidP="00000000" w:rsidRDefault="00000000" w:rsidRPr="00000000" w14:paraId="0000003C">
      <w:pPr>
        <w:rPr>
          <w:i w:val="1"/>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Present Post:</w:t>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Lecturer in Neurosurgery in the Department of Surgery, Mosul College of Medicine, Mosul University.</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Senior in Neurosurgery in Ibn-Sina Teaching Hospital in Mosul.</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Trainer for the postgraduate doctors of the Iraqi Board for Medical specialization in Neurosurgery. (I.B.M.S. (S.N.)).</w:t>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Trainer for the postgraduate doctors of the Arabic Board for Medical Specialization in Neurosurgery. (A.B.M.S.(S.N.)).</w:t>
      </w:r>
    </w:p>
    <w:p w:rsidR="00000000" w:rsidDel="00000000" w:rsidP="00000000" w:rsidRDefault="00000000" w:rsidRPr="00000000" w14:paraId="000000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Examiner in the Final Examination of postgraduate doctors to get the Iraqi Board for Medical Specialization in Neurosurgery since November 2010.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90"/>
        </w:tabs>
        <w:spacing w:after="0" w:before="0" w:line="276"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Teaching  Activities:</w:t>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Teaching medical students 5th and 6</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years including, giving lectures, clinical training, advisor of community projects and examinations.</w:t>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Teaching postgraduate student doctors to get  F.I.B.M.S. and C.A.B.M.S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Neurosurgical training and Recommendations: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Training under supervision of FRCS (SN) qualified professor, DR. Imad Hashim Ahmed (F.R.C.S) (N.S) and DR. Hikmat Siddik Agha (F.R.C.S) in neurosurgical Center in Mosul medical college, and Baghdad medical college, respectively, (From November 2001 till May 2006), to get the degree of (F.I.B.M.S.(S.N.)).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All neurosurgical operations and approaches are well trained under this supervision including:</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Cranial and spinal Traumatology.</w:t>
      </w:r>
    </w:p>
    <w:p w:rsidR="00000000" w:rsidDel="00000000" w:rsidP="00000000" w:rsidRDefault="00000000" w:rsidRPr="00000000" w14:paraId="0000005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Cranial and spinal tumors.</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Congenital anomalies of the brain, skull, spines and spinal cord.</w:t>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Surgical cranial and spinal neuronavigation.</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Stereotactic neurosurgery.</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Vascular neurosurgery.</w:t>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Degenerative diseases of the spines including prolapsed discs, spinal stenosis, spondylolesthesis and operations for spinal fixation.</w:t>
      </w:r>
    </w:p>
    <w:p w:rsidR="00000000" w:rsidDel="00000000" w:rsidP="00000000" w:rsidRDefault="00000000" w:rsidRPr="00000000" w14:paraId="00000057">
      <w:pPr>
        <w:widowControl w:val="0"/>
        <w:spacing w:after="0" w:line="240" w:lineRule="auto"/>
        <w:rPr>
          <w:i w:val="1"/>
          <w:sz w:val="28"/>
          <w:szCs w:val="28"/>
        </w:rPr>
      </w:pPr>
      <w:r w:rsidDel="00000000" w:rsidR="00000000" w:rsidRPr="00000000">
        <w:rPr>
          <w:rtl w:val="0"/>
        </w:rPr>
      </w:r>
    </w:p>
    <w:p w:rsidR="00000000" w:rsidDel="00000000" w:rsidP="00000000" w:rsidRDefault="00000000" w:rsidRPr="00000000" w14:paraId="00000058">
      <w:pPr>
        <w:widowControl w:val="0"/>
        <w:spacing w:after="0" w:line="240" w:lineRule="auto"/>
        <w:rPr>
          <w:i w:val="1"/>
          <w:sz w:val="28"/>
          <w:szCs w:val="28"/>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Conferences, Workshops,  Post Board Trainings and recommendations::</w:t>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the activities of the World Haemophilia Day at 17</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April, 2006 in Mosul under care of Novo Nordisk Company.</w:t>
      </w:r>
    </w:p>
    <w:p w:rsidR="00000000" w:rsidDel="00000000" w:rsidP="00000000" w:rsidRDefault="00000000" w:rsidRPr="00000000" w14:paraId="000000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the International Scientific Convention on Sexually Transmitted Diseases, HIV/ AIDS and Bioethics held from 13</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- 16</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July, 2007 in Istanbul, Turkey.</w:t>
      </w:r>
    </w:p>
    <w:p w:rsidR="00000000" w:rsidDel="00000000" w:rsidP="00000000" w:rsidRDefault="00000000" w:rsidRPr="00000000" w14:paraId="000000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the Symposium on Advances in Trauma Management 31</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August-2</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September 2007 in Beirut-Lebanon held by the Iraqi Medical Association (IMA) in cooperation with Lebanese Order of Physicians (LOP).</w:t>
      </w:r>
    </w:p>
    <w:p w:rsidR="00000000" w:rsidDel="00000000" w:rsidP="00000000" w:rsidRDefault="00000000" w:rsidRPr="00000000" w14:paraId="000000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Workshop under the heading of "The Medical Communication Skills" that had been organized on March 11, 2008 in the College of Medicine, Mosul University.</w:t>
      </w:r>
    </w:p>
    <w:p w:rsidR="00000000" w:rsidDel="00000000" w:rsidP="00000000" w:rsidRDefault="00000000" w:rsidRPr="00000000" w14:paraId="000000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Active participation in the Iraqi Medical Association (IMA) 38</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Scientific Conference held in Syria- Aleppo, University of Aleppo, from April 5</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- 7</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2008.</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the First Congress of African federation of Neurological Societies (AFNS) in collaboration with Egyptian Society of Neurological Surgeons (ESNS) and Neurospine Group (NSG) held from 4</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-7</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February, 2009 in Sharm El-Sheikh-Egypt.</w:t>
      </w:r>
    </w:p>
    <w:p w:rsidR="00000000" w:rsidDel="00000000" w:rsidP="00000000" w:rsidRDefault="00000000" w:rsidRPr="00000000" w14:paraId="0000006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the Symposium on "Obesity the most famous disease" at 29</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March, 2009 in Mosul University.</w:t>
      </w:r>
    </w:p>
    <w:p w:rsidR="00000000" w:rsidDel="00000000" w:rsidP="00000000" w:rsidRDefault="00000000" w:rsidRPr="00000000" w14:paraId="0000006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the 4</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Federation of Islamic Medical Association (F.I.M.A.) International Conference on Health Problems in relation to Displacement and Disasters held at Khartoum- Sudan, from the 15</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to the 16</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August 2009. </w:t>
      </w:r>
    </w:p>
    <w:p w:rsidR="00000000" w:rsidDel="00000000" w:rsidP="00000000" w:rsidRDefault="00000000" w:rsidRPr="00000000" w14:paraId="0000006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Participation in HIBOR Standalone Meeting held in Antalya-Turkey between 25</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and 28</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of February 2010.</w:t>
      </w:r>
    </w:p>
    <w:p w:rsidR="00000000" w:rsidDel="00000000" w:rsidP="00000000" w:rsidRDefault="00000000" w:rsidRPr="00000000" w14:paraId="000000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Two months training fellowship in Spinal Surgery from the Indian Spinal Injuries Centre (New Delhi) from 15</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December 2010 to 14</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February 2011.</w:t>
      </w:r>
    </w:p>
    <w:p w:rsidR="00000000" w:rsidDel="00000000" w:rsidP="00000000" w:rsidRDefault="00000000" w:rsidRPr="00000000" w14:paraId="000000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and participation in the workshop on Advanced Training in Spinal Instrumentation as Faculty in 26</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December 2010 at Synthes Education Centre, Gurgaon, India.</w:t>
      </w:r>
    </w:p>
    <w:p w:rsidR="00000000" w:rsidDel="00000000" w:rsidP="00000000" w:rsidRDefault="00000000" w:rsidRPr="00000000" w14:paraId="0000006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Participation as Delegate during ASSICON 2011 held at the Trident Hotel, Mumbai, India from January 27-30, 2011, by the Association of Spine Surgeons of India.</w:t>
      </w:r>
    </w:p>
    <w:p w:rsidR="00000000" w:rsidDel="00000000" w:rsidP="00000000" w:rsidRDefault="00000000" w:rsidRPr="00000000" w14:paraId="000000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LIPTIS Pharmaceuticals Symposia titled Advancing Expectations in The Management of Osteoarthritis, Male and Female Sexual Dysfunction, and Proper Maternal Nutrition from before birth and beyond, from 22</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-26</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September,2011 at Le Royal Hotels and Resorts, Beirut, Lebanon.</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and participation in the Mosul College of Medicine 2012 Golden Anniversary Conference 3-5 April 2012.</w:t>
      </w:r>
    </w:p>
    <w:p w:rsidR="00000000" w:rsidDel="00000000" w:rsidP="00000000" w:rsidRDefault="00000000" w:rsidRPr="00000000" w14:paraId="000000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Active participation in the symposium of Department of Surgery, Mosul College of Medicine by a lecture about recent Advances in Neurosurgery, which held in Mosul 2-3 May 2012.</w:t>
      </w:r>
    </w:p>
    <w:p w:rsidR="00000000" w:rsidDel="00000000" w:rsidP="00000000" w:rsidRDefault="00000000" w:rsidRPr="00000000" w14:paraId="000000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the symposium “Scientific Updates in Neurology” held at the Dead Sea- Jordan in May 10</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2012.</w:t>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Participation in the scientific Symposium about New Advances in the Treatment of Ankylosing Spondylitis held at Al Salam Teaching Hospital in Mosul at 3</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rd</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of September 2012.</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and completing AOSpine Advances Course in Scoliosis in September 21</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2012, Kuala Lumpur, Malaysia.</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and completing AOSpine Advances Course in Kyphosis and Spondylolisthesis in September 22</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2012, Kuala Lumpur, Malaysia.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and completing AOSpine Condensed Scoliosis Week from 21</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-27</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of September 2012, at Bandar Seri Begawan, Brunei</w:t>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Participation in the first scientific conference for otolaryngology in Mosul city from 22-23 of May 2013.</w:t>
      </w:r>
    </w:p>
    <w:p w:rsidR="00000000" w:rsidDel="00000000" w:rsidP="00000000" w:rsidRDefault="00000000" w:rsidRPr="00000000" w14:paraId="0000007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vertigo master class “Updates in management of patients suffering from dizziness and poor equilibrium” held at the Intercontinental Dubai Festival City, Dubai, United Arab Emirates in June 1</w:t>
      </w:r>
      <w:r w:rsidDel="00000000" w:rsidR="00000000" w:rsidRPr="00000000">
        <w:rPr>
          <w:rFonts w:ascii="Calibri" w:cs="Calibri" w:eastAsia="Calibri" w:hAnsi="Calibri"/>
          <w:b w:val="0"/>
          <w:i w:val="1"/>
          <w:smallCaps w:val="0"/>
          <w:strike w:val="0"/>
          <w:color w:val="000000"/>
          <w:sz w:val="28"/>
          <w:szCs w:val="28"/>
          <w:u w:val="none"/>
          <w:shd w:fill="auto" w:val="clear"/>
          <w:vertAlign w:val="superscript"/>
          <w:rtl w:val="0"/>
        </w:rPr>
        <w:t xml:space="preserve">st</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2013 by Prof. Herman Kingma from Maastricht University Medical Center.</w:t>
      </w:r>
    </w:p>
    <w:p w:rsidR="00000000" w:rsidDel="00000000" w:rsidP="00000000" w:rsidRDefault="00000000" w:rsidRPr="00000000" w14:paraId="000000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the training course “Principles and Practice of Gamma Knife Radiosurgery from November 11-15, 2013 at the Center for Image-Guided Neurosurgery, University of Pittsburgh, Pittsburgh, PA, USA.   </w:t>
      </w:r>
    </w:p>
    <w:p w:rsidR="00000000" w:rsidDel="00000000" w:rsidP="00000000" w:rsidRDefault="00000000" w:rsidRPr="00000000" w14:paraId="0000007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the Training course on Neuronavigation and Stereotactic Surgery at Sao Paulo, Brazil at April 2014.</w:t>
      </w:r>
    </w:p>
    <w:p w:rsidR="00000000" w:rsidDel="00000000" w:rsidP="00000000" w:rsidRDefault="00000000" w:rsidRPr="00000000" w14:paraId="0000007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Attending the Arab Spine Conference in Dubai, United Arab Emirates, April 2014.</w:t>
      </w:r>
    </w:p>
    <w:p w:rsidR="00000000" w:rsidDel="00000000" w:rsidP="00000000" w:rsidRDefault="00000000" w:rsidRPr="00000000" w14:paraId="000000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Participation in the World Stroke Conference held in Istanbul, Turkey, at October 2014.</w:t>
      </w:r>
    </w:p>
    <w:p w:rsidR="00000000" w:rsidDel="00000000" w:rsidP="00000000" w:rsidRDefault="00000000" w:rsidRPr="00000000" w14:paraId="000000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Participation in the WFNS (World Federation of Neurological Surgeons) international scientific conference at Malaysia August 2018.</w:t>
      </w:r>
    </w:p>
    <w:p w:rsidR="00000000" w:rsidDel="00000000" w:rsidP="00000000" w:rsidRDefault="00000000" w:rsidRPr="00000000" w14:paraId="0000007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In addition to, regular Active participation in the Symposia and Conferences of Brain Surgery and Spine Surgery held by The Department of Neurosurgery in Ibn Sina Teaching Hospital by lectures and thesis.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53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Medical Association Membership:</w:t>
      </w:r>
    </w:p>
    <w:p w:rsidR="00000000" w:rsidDel="00000000" w:rsidP="00000000" w:rsidRDefault="00000000" w:rsidRPr="00000000" w14:paraId="000000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Member of the Iraqi Medical Association since 4 September 1990 under registration No. 17707.</w:t>
      </w:r>
    </w:p>
    <w:p w:rsidR="00000000" w:rsidDel="00000000" w:rsidP="00000000" w:rsidRDefault="00000000" w:rsidRPr="00000000" w14:paraId="0000008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Member of the Iraqi Neurology and Neurosurgery medical Association since 2007.</w:t>
      </w:r>
    </w:p>
    <w:p w:rsidR="00000000" w:rsidDel="00000000" w:rsidP="00000000" w:rsidRDefault="00000000" w:rsidRPr="00000000" w14:paraId="0000008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Member of the Islamic Medical Association of Iraq (IMA Iraq) since 2004. </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Member of AO Spine since February 2011.</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Member of the CNS (Congress of Neurological Surgeons) since January 15, 2014.</w:t>
      </w:r>
    </w:p>
    <w:p w:rsidR="00000000" w:rsidDel="00000000" w:rsidP="00000000" w:rsidRDefault="00000000" w:rsidRPr="00000000" w14:paraId="0000009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Member of the AANS (American Association of Neurological Surgeons) since January 2014.</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Researches:</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Review of Spinal Tumours in Mosul City over 8 years.</w:t>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Cranioplasty by using Polymethyimethacrylate Prostheses that fabricated by hand during operations.</w:t>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Clinical Manifestations and Surgical Treatment of Craniosynostosis in Mosul City – Iraq (2007 – 2012).</w:t>
      </w:r>
    </w:p>
    <w:p w:rsidR="00000000" w:rsidDel="00000000" w:rsidP="00000000" w:rsidRDefault="00000000" w:rsidRPr="00000000" w14:paraId="00000097">
      <w:pPr>
        <w:ind w:left="360" w:firstLine="0"/>
        <w:rPr>
          <w:i w:val="1"/>
          <w:sz w:val="28"/>
          <w:szCs w:val="28"/>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libri" w:cs="Calibri" w:eastAsia="Calibri" w:hAnsi="Calibri"/>
          <w:b w:val="0"/>
          <w:i w:val="1"/>
          <w:smallCaps w:val="0"/>
          <w:strike w:val="0"/>
          <w:color w:val="000000"/>
          <w:sz w:val="28"/>
          <w:szCs w:val="28"/>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70" w:hanging="360"/>
      </w:pPr>
      <w:rPr>
        <w:rFonts w:ascii="Noto Sans Symbols" w:cs="Noto Sans Symbols" w:eastAsia="Noto Sans Symbols" w:hAnsi="Noto Sans Symbols"/>
      </w:rPr>
    </w:lvl>
    <w:lvl w:ilvl="1">
      <w:start w:val="1"/>
      <w:numFmt w:val="bullet"/>
      <w:lvlText w:val="o"/>
      <w:lvlJc w:val="left"/>
      <w:pPr>
        <w:ind w:left="2190" w:hanging="360"/>
      </w:pPr>
      <w:rPr>
        <w:rFonts w:ascii="Courier New" w:cs="Courier New" w:eastAsia="Courier New" w:hAnsi="Courier New"/>
      </w:rPr>
    </w:lvl>
    <w:lvl w:ilvl="2">
      <w:start w:val="1"/>
      <w:numFmt w:val="bullet"/>
      <w:lvlText w:val="▪"/>
      <w:lvlJc w:val="left"/>
      <w:pPr>
        <w:ind w:left="2910" w:hanging="360"/>
      </w:pPr>
      <w:rPr>
        <w:rFonts w:ascii="Noto Sans Symbols" w:cs="Noto Sans Symbols" w:eastAsia="Noto Sans Symbols" w:hAnsi="Noto Sans Symbols"/>
      </w:rPr>
    </w:lvl>
    <w:lvl w:ilvl="3">
      <w:start w:val="1"/>
      <w:numFmt w:val="bullet"/>
      <w:lvlText w:val="●"/>
      <w:lvlJc w:val="left"/>
      <w:pPr>
        <w:ind w:left="3630" w:hanging="360"/>
      </w:pPr>
      <w:rPr>
        <w:rFonts w:ascii="Noto Sans Symbols" w:cs="Noto Sans Symbols" w:eastAsia="Noto Sans Symbols" w:hAnsi="Noto Sans Symbols"/>
      </w:rPr>
    </w:lvl>
    <w:lvl w:ilvl="4">
      <w:start w:val="1"/>
      <w:numFmt w:val="bullet"/>
      <w:lvlText w:val="o"/>
      <w:lvlJc w:val="left"/>
      <w:pPr>
        <w:ind w:left="4350" w:hanging="360"/>
      </w:pPr>
      <w:rPr>
        <w:rFonts w:ascii="Courier New" w:cs="Courier New" w:eastAsia="Courier New" w:hAnsi="Courier New"/>
      </w:rPr>
    </w:lvl>
    <w:lvl w:ilvl="5">
      <w:start w:val="1"/>
      <w:numFmt w:val="bullet"/>
      <w:lvlText w:val="▪"/>
      <w:lvlJc w:val="left"/>
      <w:pPr>
        <w:ind w:left="5070" w:hanging="360"/>
      </w:pPr>
      <w:rPr>
        <w:rFonts w:ascii="Noto Sans Symbols" w:cs="Noto Sans Symbols" w:eastAsia="Noto Sans Symbols" w:hAnsi="Noto Sans Symbols"/>
      </w:rPr>
    </w:lvl>
    <w:lvl w:ilvl="6">
      <w:start w:val="1"/>
      <w:numFmt w:val="bullet"/>
      <w:lvlText w:val="●"/>
      <w:lvlJc w:val="left"/>
      <w:pPr>
        <w:ind w:left="5790" w:hanging="360"/>
      </w:pPr>
      <w:rPr>
        <w:rFonts w:ascii="Noto Sans Symbols" w:cs="Noto Sans Symbols" w:eastAsia="Noto Sans Symbols" w:hAnsi="Noto Sans Symbols"/>
      </w:rPr>
    </w:lvl>
    <w:lvl w:ilvl="7">
      <w:start w:val="1"/>
      <w:numFmt w:val="bullet"/>
      <w:lvlText w:val="o"/>
      <w:lvlJc w:val="left"/>
      <w:pPr>
        <w:ind w:left="6510" w:hanging="360"/>
      </w:pPr>
      <w:rPr>
        <w:rFonts w:ascii="Courier New" w:cs="Courier New" w:eastAsia="Courier New" w:hAnsi="Courier New"/>
      </w:rPr>
    </w:lvl>
    <w:lvl w:ilvl="8">
      <w:start w:val="1"/>
      <w:numFmt w:val="bullet"/>
      <w:lvlText w:val="▪"/>
      <w:lvlJc w:val="left"/>
      <w:pPr>
        <w:ind w:left="7230" w:hanging="360"/>
      </w:pPr>
      <w:rPr>
        <w:rFonts w:ascii="Noto Sans Symbols" w:cs="Noto Sans Symbols" w:eastAsia="Noto Sans Symbols" w:hAnsi="Noto Sans Symbols"/>
      </w:rPr>
    </w:lvl>
  </w:abstractNum>
  <w:abstractNum w:abstractNumId="12">
    <w:lvl w:ilvl="0">
      <w:start w:val="1"/>
      <w:numFmt w:val="bullet"/>
      <w:lvlText w:val="●"/>
      <w:lvlJc w:val="left"/>
      <w:pPr>
        <w:ind w:left="1755" w:hanging="360"/>
      </w:pPr>
      <w:rPr>
        <w:rFonts w:ascii="Noto Sans Symbols" w:cs="Noto Sans Symbols" w:eastAsia="Noto Sans Symbols" w:hAnsi="Noto Sans Symbols"/>
      </w:rPr>
    </w:lvl>
    <w:lvl w:ilvl="1">
      <w:start w:val="1"/>
      <w:numFmt w:val="bullet"/>
      <w:lvlText w:val="o"/>
      <w:lvlJc w:val="left"/>
      <w:pPr>
        <w:ind w:left="2475" w:hanging="360"/>
      </w:pPr>
      <w:rPr>
        <w:rFonts w:ascii="Courier New" w:cs="Courier New" w:eastAsia="Courier New" w:hAnsi="Courier New"/>
      </w:rPr>
    </w:lvl>
    <w:lvl w:ilvl="2">
      <w:start w:val="1"/>
      <w:numFmt w:val="bullet"/>
      <w:lvlText w:val="▪"/>
      <w:lvlJc w:val="left"/>
      <w:pPr>
        <w:ind w:left="3195" w:hanging="360"/>
      </w:pPr>
      <w:rPr>
        <w:rFonts w:ascii="Noto Sans Symbols" w:cs="Noto Sans Symbols" w:eastAsia="Noto Sans Symbols" w:hAnsi="Noto Sans Symbols"/>
      </w:rPr>
    </w:lvl>
    <w:lvl w:ilvl="3">
      <w:start w:val="1"/>
      <w:numFmt w:val="bullet"/>
      <w:lvlText w:val="●"/>
      <w:lvlJc w:val="left"/>
      <w:pPr>
        <w:ind w:left="3915" w:hanging="360"/>
      </w:pPr>
      <w:rPr>
        <w:rFonts w:ascii="Noto Sans Symbols" w:cs="Noto Sans Symbols" w:eastAsia="Noto Sans Symbols" w:hAnsi="Noto Sans Symbols"/>
      </w:rPr>
    </w:lvl>
    <w:lvl w:ilvl="4">
      <w:start w:val="1"/>
      <w:numFmt w:val="bullet"/>
      <w:lvlText w:val="o"/>
      <w:lvlJc w:val="left"/>
      <w:pPr>
        <w:ind w:left="4635" w:hanging="360"/>
      </w:pPr>
      <w:rPr>
        <w:rFonts w:ascii="Courier New" w:cs="Courier New" w:eastAsia="Courier New" w:hAnsi="Courier New"/>
      </w:rPr>
    </w:lvl>
    <w:lvl w:ilvl="5">
      <w:start w:val="1"/>
      <w:numFmt w:val="bullet"/>
      <w:lvlText w:val="▪"/>
      <w:lvlJc w:val="left"/>
      <w:pPr>
        <w:ind w:left="5355" w:hanging="360"/>
      </w:pPr>
      <w:rPr>
        <w:rFonts w:ascii="Noto Sans Symbols" w:cs="Noto Sans Symbols" w:eastAsia="Noto Sans Symbols" w:hAnsi="Noto Sans Symbols"/>
      </w:rPr>
    </w:lvl>
    <w:lvl w:ilvl="6">
      <w:start w:val="1"/>
      <w:numFmt w:val="bullet"/>
      <w:lvlText w:val="●"/>
      <w:lvlJc w:val="left"/>
      <w:pPr>
        <w:ind w:left="6075" w:hanging="360"/>
      </w:pPr>
      <w:rPr>
        <w:rFonts w:ascii="Noto Sans Symbols" w:cs="Noto Sans Symbols" w:eastAsia="Noto Sans Symbols" w:hAnsi="Noto Sans Symbols"/>
      </w:rPr>
    </w:lvl>
    <w:lvl w:ilvl="7">
      <w:start w:val="1"/>
      <w:numFmt w:val="bullet"/>
      <w:lvlText w:val="o"/>
      <w:lvlJc w:val="left"/>
      <w:pPr>
        <w:ind w:left="6795" w:hanging="360"/>
      </w:pPr>
      <w:rPr>
        <w:rFonts w:ascii="Courier New" w:cs="Courier New" w:eastAsia="Courier New" w:hAnsi="Courier New"/>
      </w:rPr>
    </w:lvl>
    <w:lvl w:ilvl="8">
      <w:start w:val="1"/>
      <w:numFmt w:val="bullet"/>
      <w:lvlText w:val="▪"/>
      <w:lvlJc w:val="left"/>
      <w:pPr>
        <w:ind w:left="7515"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asertaqa@hotmail.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yasertaqa@gmail.com" TargetMode="External"/><Relationship Id="rId8" Type="http://schemas.openxmlformats.org/officeDocument/2006/relationships/hyperlink" Target="mailto:yasertaq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