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CORRICCULUM VITAE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0" distT="0" distL="0" distR="0">
            <wp:extent cx="922655" cy="12109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1210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Muddather Abdulaziz Mohammed.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Sex: male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Date&amp;Place of Birth: February 28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1968; Mosul-Iraq.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Marital Status: Married and has 2 children.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Nationality: Iraqi     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  Department of  surgery , College of Medicine, University of Mosul –      Mosul -IRAQ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E-mail: 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muddather2008@yahoo.com</w:t>
        </w:r>
      </w:hyperlink>
      <w:r w:rsidDel="00000000" w:rsidR="00000000" w:rsidRPr="00000000">
        <w:rPr>
          <w:b w:val="1"/>
          <w:rtl w:val="0"/>
        </w:rPr>
        <w:t xml:space="preserve">     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Mobile :      009647704171501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Qualifications: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1-Certificate of Jordan Medical Council in Accident and Emergency (Jordanian Board) - 2002.</w:t>
      </w:r>
    </w:p>
    <w:p w:rsidR="00000000" w:rsidDel="00000000" w:rsidP="00000000" w:rsidRDefault="00000000" w:rsidRPr="00000000" w14:paraId="00000018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2-Certificate of Higher Specialization in Accident and Emergency with Excellence Degree- Jordan University (2002). </w:t>
      </w:r>
    </w:p>
    <w:p w:rsidR="00000000" w:rsidDel="00000000" w:rsidP="00000000" w:rsidRDefault="00000000" w:rsidRPr="00000000" w14:paraId="00000019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3-M.B.Ch.B; Mosul College of Medicine, University of Mosul, Mosul-Iraq (1991).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 Appointment: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 1-Lecturer, Department of Surgery – Section of Accident &amp; Emergency –Mosul College of Medicine.( since June 2003)</w:t>
      </w:r>
    </w:p>
    <w:p w:rsidR="00000000" w:rsidDel="00000000" w:rsidP="00000000" w:rsidRDefault="00000000" w:rsidRPr="00000000" w14:paraId="0000001F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2-Senoir specialist in Accident and Emergency   – Al-Jamhori Teaching Hospital – Mosul, Iraq. ( since June 2003)</w:t>
      </w:r>
    </w:p>
    <w:p w:rsidR="00000000" w:rsidDel="00000000" w:rsidP="00000000" w:rsidRDefault="00000000" w:rsidRPr="00000000" w14:paraId="00000020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3-  Head of the consultation committee of emergency medicine  in Mosul health  department ( since 2007).</w:t>
      </w:r>
    </w:p>
    <w:p w:rsidR="00000000" w:rsidDel="00000000" w:rsidP="00000000" w:rsidRDefault="00000000" w:rsidRPr="00000000" w14:paraId="00000021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4- Program director  and supervisor  of the Arab board of emergency medicine – Mosul center (since 2007) 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Previous Posts: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1-lecturer and consultant emergency physician at Faculty of medicine and Jordan university hospital 2015-2016.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2-Member of the examination committee of Arab board  of emergency medicine Amman Jordan ( 2013-2017).</w:t>
      </w:r>
    </w:p>
    <w:p w:rsidR="00000000" w:rsidDel="00000000" w:rsidP="00000000" w:rsidRDefault="00000000" w:rsidRPr="00000000" w14:paraId="00000028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2-Accident &amp; Emergency specialist – Al- Essra Hospital – Amman –Jordan (September 2002-May2003).</w:t>
      </w:r>
    </w:p>
    <w:p w:rsidR="00000000" w:rsidDel="00000000" w:rsidP="00000000" w:rsidRDefault="00000000" w:rsidRPr="00000000" w14:paraId="0000002A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3-Resident in the academic residency program of Accident&amp;Emergecy – Jordan University Hospital - Amman – Jordan (July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, 1998-June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, 2002).  </w:t>
      </w:r>
    </w:p>
    <w:p w:rsidR="00000000" w:rsidDel="00000000" w:rsidP="00000000" w:rsidRDefault="00000000" w:rsidRPr="00000000" w14:paraId="0000002B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4-Resident in Mosul Teaching Hospital – Mosul College of Medicine (November 11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1993- July 1</w:t>
      </w:r>
      <w:r w:rsidDel="00000000" w:rsidR="00000000" w:rsidRPr="00000000">
        <w:rPr>
          <w:b w:val="1"/>
          <w:vertAlign w:val="superscript"/>
          <w:rtl w:val="0"/>
        </w:rPr>
        <w:t xml:space="preserve">st </w:t>
      </w:r>
      <w:r w:rsidDel="00000000" w:rsidR="00000000" w:rsidRPr="00000000">
        <w:rPr>
          <w:b w:val="1"/>
          <w:rtl w:val="0"/>
        </w:rPr>
        <w:t xml:space="preserve">1998).</w:t>
      </w:r>
    </w:p>
    <w:p w:rsidR="00000000" w:rsidDel="00000000" w:rsidP="00000000" w:rsidRDefault="00000000" w:rsidRPr="00000000" w14:paraId="00000032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5-House-Officer (in a rotational internship) – Mosul Teaching Hospital – Mosul – Iraq (November 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, 1991- November 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 1993).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Memberships: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1-Member of the Iraqi Doctors Association, registration number (18325), awarded "certificate of practice" in September 19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1991).</w:t>
      </w:r>
    </w:p>
    <w:p w:rsidR="00000000" w:rsidDel="00000000" w:rsidP="00000000" w:rsidRDefault="00000000" w:rsidRPr="00000000" w14:paraId="0000003D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2-Member of the Jordanian Doctors Association, registration number (13957) in June 21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, 2000)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3- Member of Iraqi Teachers Association, registration number (18624).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Researches: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Effectiveness of Chest Compression in Sixth-year Medical Students After Cardiopulmonary Resuscitation Course 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Mobile Embedded Real Time System (RTTCS) for Monitoring and Controlling in Telemedicine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Orthopedic injuries in polytrauma patients 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Accuracy of diagnosis Distal Radial Fracture by Ultrasound.</w:t>
      </w:r>
    </w:p>
    <w:p w:rsidR="00000000" w:rsidDel="00000000" w:rsidP="00000000" w:rsidRDefault="00000000" w:rsidRPr="00000000" w14:paraId="0000004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Supervised dissertations of emergency board residents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ECG changes in patients with atypical chest pain in emergency department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Orthopedic injuries in polytrauma patients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Indications for admissions in patients with broncheolitis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Role of  pulse oximeter in the decision of admission of patients with kerosin poisoning.</w:t>
      </w:r>
    </w:p>
    <w:p w:rsidR="00000000" w:rsidDel="00000000" w:rsidP="00000000" w:rsidRDefault="00000000" w:rsidRPr="00000000" w14:paraId="0000004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5- Accuracy of diagnosis Distal Radial Fracture by Ultrasound.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information: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1-Supervised and lectured in more than 25  BLS , ACLS, ATLS local  courses for at Mosul Teaching Hospital since 2004</w:t>
      </w:r>
    </w:p>
    <w:p w:rsidR="00000000" w:rsidDel="00000000" w:rsidP="00000000" w:rsidRDefault="00000000" w:rsidRPr="00000000" w14:paraId="00000051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2- Supervised and lectured in 4 CPR courses for nurses and nursing students at Al-Essra Hospital –Amman –Jordan in 2006</w:t>
      </w:r>
    </w:p>
    <w:p w:rsidR="00000000" w:rsidDel="00000000" w:rsidP="00000000" w:rsidRDefault="00000000" w:rsidRPr="00000000" w14:paraId="00000053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3 – Lecturer and inspector in IMC emergency courses in Mosul training center since 2007.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4- supervisor of 12 residents of emergency medicine – 7 of them graduated as specialist in emergency medicine and 5 others still in the program.</w:t>
      </w:r>
    </w:p>
    <w:p w:rsidR="00000000" w:rsidDel="00000000" w:rsidP="00000000" w:rsidRDefault="00000000" w:rsidRPr="00000000" w14:paraId="00000055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5-Lectured in the ICU nursing   course at Al-Islami Hospital Amman -Jordan  2006. </w:t>
      </w:r>
    </w:p>
    <w:p w:rsidR="00000000" w:rsidDel="00000000" w:rsidP="00000000" w:rsidRDefault="00000000" w:rsidRPr="00000000" w14:paraId="00000056">
      <w:pPr>
        <w:ind w:left="180" w:hanging="1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6- Lecturer at The National Specialty Nursing Center – Nursing Association-Amman –Jordan 2006</w:t>
      </w:r>
    </w:p>
    <w:p w:rsidR="00000000" w:rsidDel="00000000" w:rsidP="00000000" w:rsidRDefault="00000000" w:rsidRPr="00000000" w14:paraId="00000057">
      <w:pPr>
        <w:ind w:left="180" w:hanging="1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7-lectured and supervised 2 BLS courses for interns  at Jordan University Hospital Amman –Jordan 2016.</w:t>
      </w:r>
    </w:p>
    <w:p w:rsidR="00000000" w:rsidDel="00000000" w:rsidP="00000000" w:rsidRDefault="00000000" w:rsidRPr="00000000" w14:paraId="00000058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8- Passed training of trainer course of resuscitation and multiple trauma in Amman 2010.</w:t>
      </w:r>
    </w:p>
    <w:p w:rsidR="00000000" w:rsidDel="00000000" w:rsidP="00000000" w:rsidRDefault="00000000" w:rsidRPr="00000000" w14:paraId="0000005F">
      <w:pPr>
        <w:ind w:left="2160" w:hanging="2160"/>
        <w:rPr>
          <w:b w:val="1"/>
        </w:rPr>
      </w:pPr>
      <w:r w:rsidDel="00000000" w:rsidR="00000000" w:rsidRPr="00000000">
        <w:rPr>
          <w:b w:val="1"/>
          <w:rtl w:val="0"/>
        </w:rPr>
        <w:t xml:space="preserve">9- Supervised and lectured in advanced obstetric life support courses since 2013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80" w:hanging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10-Awarded two letter of gratitude from the President of University of Mosul ,  five from medical college dean and six  other from Mosul Teaching Hospitals.</w:t>
      </w:r>
    </w:p>
    <w:p w:rsidR="00000000" w:rsidDel="00000000" w:rsidP="00000000" w:rsidRDefault="00000000" w:rsidRPr="00000000" w14:paraId="00000063">
      <w:pPr>
        <w:ind w:left="180" w:hanging="18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80" w:hanging="18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1800" w:right="180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uddather200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