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2" w:rsidRPr="00DC18CD" w:rsidRDefault="001507D1" w:rsidP="001507D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C18CD">
        <w:rPr>
          <w:b/>
          <w:bCs/>
          <w:i/>
          <w:iCs/>
          <w:sz w:val="32"/>
          <w:szCs w:val="32"/>
          <w:u w:val="single"/>
        </w:rPr>
        <w:t>Curriculum vitae</w:t>
      </w:r>
    </w:p>
    <w:p w:rsidR="001507D1" w:rsidRPr="00DC18CD" w:rsidRDefault="00DC18CD" w:rsidP="001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A7A39">
        <w:rPr>
          <w:b/>
          <w:bCs/>
          <w:sz w:val="28"/>
          <w:szCs w:val="28"/>
        </w:rPr>
        <w:t xml:space="preserve">  </w:t>
      </w:r>
      <w:r w:rsidR="001507D1" w:rsidRPr="00DC18CD">
        <w:rPr>
          <w:b/>
          <w:bCs/>
          <w:sz w:val="28"/>
          <w:szCs w:val="28"/>
        </w:rPr>
        <w:t>Personal data :</w:t>
      </w:r>
    </w:p>
    <w:p w:rsidR="001507D1" w:rsidRDefault="001507D1" w:rsidP="00EB33AF">
      <w:pPr>
        <w:pStyle w:val="a3"/>
        <w:numPr>
          <w:ilvl w:val="0"/>
          <w:numId w:val="1"/>
        </w:numPr>
      </w:pPr>
      <w:r w:rsidRPr="00705902">
        <w:rPr>
          <w:noProof/>
        </w:rPr>
        <w:t>Name:</w:t>
      </w:r>
      <w:r>
        <w:t xml:space="preserve"> </w:t>
      </w:r>
      <w:r w:rsidR="00EB33AF">
        <w:t>Ali Abdul-</w:t>
      </w:r>
      <w:proofErr w:type="spellStart"/>
      <w:r w:rsidR="00EB33AF">
        <w:t>Rahman</w:t>
      </w:r>
      <w:proofErr w:type="spellEnd"/>
      <w:r w:rsidR="00EB33AF">
        <w:t xml:space="preserve"> </w:t>
      </w:r>
      <w:proofErr w:type="spellStart"/>
      <w:r w:rsidR="00EB33AF">
        <w:t>Younis</w:t>
      </w:r>
      <w:proofErr w:type="spellEnd"/>
    </w:p>
    <w:p w:rsidR="003B562E" w:rsidRDefault="003B562E" w:rsidP="001507D1">
      <w:pPr>
        <w:pStyle w:val="a3"/>
        <w:numPr>
          <w:ilvl w:val="0"/>
          <w:numId w:val="1"/>
        </w:numPr>
      </w:pPr>
      <w:r w:rsidRPr="00705902">
        <w:rPr>
          <w:noProof/>
        </w:rPr>
        <w:t>Specialty:</w:t>
      </w:r>
      <w:r>
        <w:t xml:space="preserve"> Internal medicine</w:t>
      </w:r>
      <w:r w:rsidR="005F7C9F">
        <w:t xml:space="preserve"> </w:t>
      </w:r>
    </w:p>
    <w:p w:rsidR="005F7C9F" w:rsidRDefault="005F7C9F" w:rsidP="00EB33AF">
      <w:pPr>
        <w:pStyle w:val="a3"/>
        <w:numPr>
          <w:ilvl w:val="0"/>
          <w:numId w:val="1"/>
        </w:numPr>
      </w:pPr>
      <w:r>
        <w:t xml:space="preserve">Subspecialty: </w:t>
      </w:r>
      <w:r w:rsidR="00EB33AF">
        <w:t xml:space="preserve"> rheumatology and medical rehabilitation</w:t>
      </w:r>
    </w:p>
    <w:p w:rsidR="003B562E" w:rsidRDefault="003B562E" w:rsidP="001507D1">
      <w:pPr>
        <w:pStyle w:val="a3"/>
        <w:numPr>
          <w:ilvl w:val="0"/>
          <w:numId w:val="1"/>
        </w:numPr>
      </w:pPr>
      <w:r>
        <w:t xml:space="preserve">Place of </w:t>
      </w:r>
      <w:r w:rsidRPr="00705902">
        <w:rPr>
          <w:noProof/>
        </w:rPr>
        <w:t>birth:</w:t>
      </w:r>
      <w:r>
        <w:t xml:space="preserve"> Mosul - Iraq</w:t>
      </w:r>
    </w:p>
    <w:p w:rsidR="001507D1" w:rsidRDefault="003B562E" w:rsidP="00EB33AF">
      <w:pPr>
        <w:pStyle w:val="a3"/>
        <w:numPr>
          <w:ilvl w:val="0"/>
          <w:numId w:val="1"/>
        </w:numPr>
      </w:pPr>
      <w:r>
        <w:t xml:space="preserve"> </w:t>
      </w:r>
      <w:r w:rsidR="008E4C4D">
        <w:t xml:space="preserve">Date of </w:t>
      </w:r>
      <w:r w:rsidR="008E4C4D" w:rsidRPr="00705902">
        <w:rPr>
          <w:noProof/>
        </w:rPr>
        <w:t>birth:</w:t>
      </w:r>
      <w:r w:rsidR="008E4C4D">
        <w:t xml:space="preserve"> </w:t>
      </w:r>
      <w:r w:rsidR="00EB33AF">
        <w:t>22</w:t>
      </w:r>
      <w:r w:rsidR="008E4C4D">
        <w:t>\</w:t>
      </w:r>
      <w:r w:rsidR="00EB33AF">
        <w:t>1</w:t>
      </w:r>
      <w:r w:rsidR="008E4C4D">
        <w:t>2\1976</w:t>
      </w:r>
    </w:p>
    <w:p w:rsidR="008E4C4D" w:rsidRDefault="008E4C4D" w:rsidP="001507D1">
      <w:pPr>
        <w:pStyle w:val="a3"/>
        <w:numPr>
          <w:ilvl w:val="0"/>
          <w:numId w:val="1"/>
        </w:numPr>
      </w:pPr>
      <w:r w:rsidRPr="00705902">
        <w:rPr>
          <w:noProof/>
        </w:rPr>
        <w:t>Nationality:</w:t>
      </w:r>
      <w:r>
        <w:t xml:space="preserve"> Iraqi</w:t>
      </w:r>
    </w:p>
    <w:p w:rsidR="003B4968" w:rsidRDefault="003B4968" w:rsidP="003B4968">
      <w:pPr>
        <w:pStyle w:val="a3"/>
        <w:numPr>
          <w:ilvl w:val="0"/>
          <w:numId w:val="1"/>
        </w:numPr>
      </w:pPr>
      <w:r>
        <w:t>ID No:00101242</w:t>
      </w:r>
    </w:p>
    <w:p w:rsidR="00234B98" w:rsidRDefault="00234B98" w:rsidP="00EB33AF">
      <w:pPr>
        <w:pStyle w:val="a3"/>
        <w:numPr>
          <w:ilvl w:val="0"/>
          <w:numId w:val="1"/>
        </w:numPr>
      </w:pPr>
      <w:r w:rsidRPr="00705902">
        <w:rPr>
          <w:noProof/>
        </w:rPr>
        <w:t>Mobil:</w:t>
      </w:r>
      <w:r>
        <w:t xml:space="preserve"> 077</w:t>
      </w:r>
      <w:r w:rsidR="00EB33AF">
        <w:t>01694943</w:t>
      </w:r>
    </w:p>
    <w:p w:rsidR="00EB6441" w:rsidRDefault="00EB6441" w:rsidP="00EB33AF">
      <w:pPr>
        <w:pStyle w:val="a3"/>
        <w:numPr>
          <w:ilvl w:val="0"/>
          <w:numId w:val="1"/>
        </w:numPr>
      </w:pPr>
      <w:r w:rsidRPr="00705902">
        <w:rPr>
          <w:noProof/>
        </w:rPr>
        <w:t>Email</w:t>
      </w:r>
      <w:r w:rsidR="00705902">
        <w:rPr>
          <w:noProof/>
        </w:rPr>
        <w:t>:</w:t>
      </w:r>
      <w:r w:rsidR="00EB33AF">
        <w:t xml:space="preserve"> ali.younis7622@yahoo.com</w:t>
      </w:r>
    </w:p>
    <w:p w:rsidR="008E4C4D" w:rsidRDefault="008E4C4D" w:rsidP="008E4C4D">
      <w:pPr>
        <w:pStyle w:val="a3"/>
        <w:numPr>
          <w:ilvl w:val="0"/>
          <w:numId w:val="1"/>
        </w:numPr>
      </w:pPr>
      <w:r>
        <w:t xml:space="preserve">Marital </w:t>
      </w:r>
      <w:r w:rsidRPr="00705902">
        <w:rPr>
          <w:noProof/>
        </w:rPr>
        <w:t>status:</w:t>
      </w:r>
      <w:r>
        <w:t xml:space="preserve"> Married</w:t>
      </w:r>
    </w:p>
    <w:p w:rsidR="00FA7A39" w:rsidRDefault="00301189" w:rsidP="00FA7A39">
      <w:pPr>
        <w:pStyle w:val="a3"/>
      </w:pPr>
      <w:r>
        <w:t xml:space="preserve"> </w:t>
      </w:r>
    </w:p>
    <w:p w:rsidR="00BC39A5" w:rsidRPr="008A40F5" w:rsidRDefault="00BC39A5" w:rsidP="008A40F5">
      <w:pPr>
        <w:pStyle w:val="a3"/>
        <w:rPr>
          <w:b/>
          <w:bCs/>
          <w:sz w:val="28"/>
          <w:szCs w:val="28"/>
        </w:rPr>
      </w:pPr>
      <w:r w:rsidRPr="00DC18CD">
        <w:rPr>
          <w:b/>
          <w:bCs/>
          <w:sz w:val="28"/>
          <w:szCs w:val="28"/>
        </w:rPr>
        <w:t xml:space="preserve">Degree &amp; </w:t>
      </w:r>
      <w:r w:rsidR="0035067B" w:rsidRPr="00DC18CD">
        <w:rPr>
          <w:b/>
          <w:bCs/>
          <w:sz w:val="28"/>
          <w:szCs w:val="28"/>
        </w:rPr>
        <w:t>Qualifications:</w:t>
      </w:r>
    </w:p>
    <w:p w:rsidR="00346B48" w:rsidRDefault="00EB33AF" w:rsidP="0035067B">
      <w:pPr>
        <w:pStyle w:val="a3"/>
      </w:pPr>
      <w:r>
        <w:t>2000</w:t>
      </w:r>
      <w:r w:rsidR="00346B48">
        <w:t xml:space="preserve">: M.B.CH.B </w:t>
      </w:r>
      <w:r w:rsidR="0035067B">
        <w:t>Mosul College</w:t>
      </w:r>
      <w:r w:rsidR="00346B48">
        <w:t xml:space="preserve"> of medicine </w:t>
      </w:r>
      <w:r w:rsidR="0035067B">
        <w:t xml:space="preserve"> </w:t>
      </w:r>
      <w:r w:rsidR="00346B48">
        <w:t xml:space="preserve"> – university </w:t>
      </w:r>
      <w:r w:rsidR="00707B63">
        <w:t>of Mosul –Iraq</w:t>
      </w:r>
    </w:p>
    <w:p w:rsidR="00707B63" w:rsidRDefault="00707B63" w:rsidP="00EB33AF">
      <w:pPr>
        <w:pStyle w:val="a3"/>
      </w:pPr>
      <w:r w:rsidRPr="00705902">
        <w:rPr>
          <w:noProof/>
        </w:rPr>
        <w:t>200</w:t>
      </w:r>
      <w:r w:rsidR="00EB33AF" w:rsidRPr="00705902">
        <w:rPr>
          <w:noProof/>
        </w:rPr>
        <w:t>7</w:t>
      </w:r>
      <w:r w:rsidRPr="00705902">
        <w:rPr>
          <w:noProof/>
        </w:rPr>
        <w:t>:</w:t>
      </w:r>
      <w:r>
        <w:t xml:space="preserve"> Iraqi board for medical specialization in internal medicine</w:t>
      </w:r>
      <w:r w:rsidR="00EB33AF">
        <w:t xml:space="preserve"> (</w:t>
      </w:r>
      <w:r w:rsidR="0035067B">
        <w:t>FIBMS)</w:t>
      </w:r>
    </w:p>
    <w:p w:rsidR="005F7C9F" w:rsidRDefault="005F7C9F" w:rsidP="00EB33AF">
      <w:pPr>
        <w:pStyle w:val="a3"/>
      </w:pPr>
      <w:r>
        <w:t xml:space="preserve">2015:  Iraqi board for medical specialization </w:t>
      </w:r>
      <w:r w:rsidR="0035067B">
        <w:t>in rheumatology</w:t>
      </w:r>
      <w:r w:rsidR="00EB33AF">
        <w:t xml:space="preserve"> and medical rehabilitation (FIBMS)</w:t>
      </w:r>
    </w:p>
    <w:p w:rsidR="00AA3F68" w:rsidRDefault="00AA3F68" w:rsidP="00EE5F45">
      <w:pPr>
        <w:pStyle w:val="a3"/>
      </w:pPr>
    </w:p>
    <w:p w:rsidR="00707B63" w:rsidRDefault="00707B63" w:rsidP="00EE5F45">
      <w:pPr>
        <w:pStyle w:val="a3"/>
      </w:pPr>
    </w:p>
    <w:p w:rsidR="00707B63" w:rsidRDefault="00707B63" w:rsidP="00EE5F45">
      <w:pPr>
        <w:pStyle w:val="a3"/>
        <w:rPr>
          <w:b/>
          <w:bCs/>
          <w:sz w:val="28"/>
          <w:szCs w:val="28"/>
        </w:rPr>
      </w:pPr>
      <w:r w:rsidRPr="00FA7A39">
        <w:rPr>
          <w:b/>
          <w:bCs/>
          <w:sz w:val="28"/>
          <w:szCs w:val="28"/>
        </w:rPr>
        <w:t xml:space="preserve">Present </w:t>
      </w:r>
      <w:r w:rsidR="003340B5">
        <w:rPr>
          <w:b/>
          <w:bCs/>
          <w:sz w:val="28"/>
          <w:szCs w:val="28"/>
        </w:rPr>
        <w:t>job</w:t>
      </w:r>
      <w:r w:rsidR="003340B5" w:rsidRPr="00FA7A39">
        <w:rPr>
          <w:b/>
          <w:bCs/>
          <w:sz w:val="28"/>
          <w:szCs w:val="28"/>
        </w:rPr>
        <w:t>:</w:t>
      </w:r>
    </w:p>
    <w:p w:rsidR="00301189" w:rsidRPr="005F622A" w:rsidRDefault="00301189" w:rsidP="00EE5F45">
      <w:pPr>
        <w:pStyle w:val="a3"/>
        <w:rPr>
          <w:b/>
          <w:bCs/>
        </w:rPr>
      </w:pPr>
      <w:r w:rsidRPr="005F622A">
        <w:t xml:space="preserve">Lecturer in internal medicine and </w:t>
      </w:r>
      <w:r w:rsidR="008A40F5" w:rsidRPr="005F622A">
        <w:rPr>
          <w:noProof/>
        </w:rPr>
        <w:t>rheumatology</w:t>
      </w:r>
      <w:r w:rsidR="0035067B" w:rsidRPr="005F622A">
        <w:rPr>
          <w:noProof/>
        </w:rPr>
        <w:t xml:space="preserve"> in</w:t>
      </w:r>
      <w:r w:rsidR="0035067B" w:rsidRPr="005F622A">
        <w:t xml:space="preserve"> Mosul</w:t>
      </w:r>
      <w:r w:rsidRPr="005F622A">
        <w:t xml:space="preserve"> College of medicine</w:t>
      </w:r>
      <w:r w:rsidR="00C55A8D" w:rsidRPr="005F622A">
        <w:rPr>
          <w:b/>
          <w:bCs/>
        </w:rPr>
        <w:t>.</w:t>
      </w:r>
    </w:p>
    <w:p w:rsidR="00C55A8D" w:rsidRPr="005F622A" w:rsidRDefault="0035067B" w:rsidP="00EE5F45">
      <w:pPr>
        <w:pStyle w:val="a3"/>
      </w:pPr>
      <w:r w:rsidRPr="005F622A">
        <w:t>Rheumatologist</w:t>
      </w:r>
      <w:r w:rsidR="00C55A8D" w:rsidRPr="005F622A">
        <w:t xml:space="preserve"> in </w:t>
      </w:r>
      <w:proofErr w:type="spellStart"/>
      <w:r w:rsidR="00C55A8D" w:rsidRPr="005F622A">
        <w:t>Ibn-Sina</w:t>
      </w:r>
      <w:proofErr w:type="spellEnd"/>
      <w:r w:rsidR="00C55A8D" w:rsidRPr="005F622A">
        <w:t xml:space="preserve"> teaching hospital</w:t>
      </w:r>
    </w:p>
    <w:p w:rsidR="003340B5" w:rsidRDefault="00301189" w:rsidP="005F622A">
      <w:pPr>
        <w:pStyle w:val="a3"/>
      </w:pPr>
      <w:r>
        <w:t xml:space="preserve"> </w:t>
      </w:r>
    </w:p>
    <w:p w:rsidR="003340B5" w:rsidRPr="00FA7A39" w:rsidRDefault="003340B5" w:rsidP="003340B5">
      <w:pPr>
        <w:pStyle w:val="a3"/>
      </w:pPr>
      <w:r w:rsidRPr="00FA7A39">
        <w:rPr>
          <w:b/>
          <w:bCs/>
          <w:sz w:val="28"/>
          <w:szCs w:val="28"/>
        </w:rPr>
        <w:t xml:space="preserve">Past </w:t>
      </w:r>
      <w:r w:rsidR="0035067B" w:rsidRPr="00FA7A39">
        <w:rPr>
          <w:b/>
          <w:bCs/>
          <w:sz w:val="28"/>
          <w:szCs w:val="28"/>
        </w:rPr>
        <w:t>jobs:</w:t>
      </w:r>
      <w:r w:rsidRPr="00FA7A39">
        <w:t xml:space="preserve"> </w:t>
      </w:r>
    </w:p>
    <w:p w:rsidR="00707B63" w:rsidRDefault="00EB33AF" w:rsidP="00EB33AF">
      <w:pPr>
        <w:pStyle w:val="a3"/>
      </w:pPr>
      <w:r>
        <w:t>2000</w:t>
      </w:r>
      <w:r w:rsidR="00707B63">
        <w:t xml:space="preserve">- </w:t>
      </w:r>
      <w:r w:rsidR="00707B63" w:rsidRPr="00301189">
        <w:rPr>
          <w:noProof/>
        </w:rPr>
        <w:t>200</w:t>
      </w:r>
      <w:r w:rsidRPr="00301189">
        <w:rPr>
          <w:noProof/>
        </w:rPr>
        <w:t>2</w:t>
      </w:r>
      <w:r w:rsidR="00707B63" w:rsidRPr="00301189">
        <w:rPr>
          <w:noProof/>
        </w:rPr>
        <w:t>:</w:t>
      </w:r>
      <w:r w:rsidR="00707B63">
        <w:t xml:space="preserve"> rotating house officer – internship training starting in September </w:t>
      </w:r>
      <w:r w:rsidRPr="00301189">
        <w:rPr>
          <w:noProof/>
        </w:rPr>
        <w:t>2000</w:t>
      </w:r>
      <w:r w:rsidR="00707B63" w:rsidRPr="00301189">
        <w:rPr>
          <w:noProof/>
        </w:rPr>
        <w:t>,</w:t>
      </w:r>
      <w:r w:rsidR="00707B63">
        <w:t xml:space="preserve"> ending in </w:t>
      </w:r>
      <w:r w:rsidR="0035067B">
        <w:t>October 2002</w:t>
      </w:r>
      <w:r w:rsidR="00707B63">
        <w:t xml:space="preserve"> for 24 months it </w:t>
      </w:r>
      <w:r w:rsidR="0035067B">
        <w:t>include:</w:t>
      </w:r>
    </w:p>
    <w:p w:rsidR="00707B63" w:rsidRDefault="00EB33AF" w:rsidP="0035067B">
      <w:pPr>
        <w:pStyle w:val="a3"/>
        <w:numPr>
          <w:ilvl w:val="0"/>
          <w:numId w:val="1"/>
        </w:numPr>
      </w:pPr>
      <w:r>
        <w:t>3</w:t>
      </w:r>
      <w:r w:rsidR="00707B63">
        <w:t xml:space="preserve"> months training in general surgery in </w:t>
      </w:r>
      <w:r w:rsidR="0035067B">
        <w:t>A</w:t>
      </w:r>
      <w:r w:rsidR="00707B63">
        <w:t xml:space="preserve">l- </w:t>
      </w:r>
      <w:r w:rsidR="0035067B">
        <w:t>S</w:t>
      </w:r>
      <w:r>
        <w:t>alam</w:t>
      </w:r>
      <w:r w:rsidR="00A57DFC">
        <w:t xml:space="preserve"> teaching hospital – Mosul- Iraq</w:t>
      </w:r>
    </w:p>
    <w:p w:rsidR="00A57DFC" w:rsidRDefault="00A57DFC" w:rsidP="00301189">
      <w:pPr>
        <w:pStyle w:val="a3"/>
        <w:numPr>
          <w:ilvl w:val="0"/>
          <w:numId w:val="1"/>
        </w:numPr>
      </w:pPr>
      <w:r>
        <w:t xml:space="preserve">6 months training in emergency and surgical </w:t>
      </w:r>
      <w:r w:rsidRPr="00301189">
        <w:rPr>
          <w:noProof/>
        </w:rPr>
        <w:t>subspecialties</w:t>
      </w:r>
      <w:r>
        <w:t xml:space="preserve"> in </w:t>
      </w:r>
      <w:r w:rsidR="00301189" w:rsidRPr="008A40F5">
        <w:rPr>
          <w:noProof/>
        </w:rPr>
        <w:t>A</w:t>
      </w:r>
      <w:r w:rsidRPr="008A40F5">
        <w:rPr>
          <w:noProof/>
        </w:rPr>
        <w:t>l-</w:t>
      </w:r>
      <w:r w:rsidR="00301189" w:rsidRPr="008A40F5">
        <w:rPr>
          <w:noProof/>
        </w:rPr>
        <w:t xml:space="preserve"> </w:t>
      </w:r>
      <w:r w:rsidR="00301189" w:rsidRPr="00301189">
        <w:rPr>
          <w:noProof/>
        </w:rPr>
        <w:t>Zahrawi</w:t>
      </w:r>
      <w:r w:rsidR="00301189">
        <w:rPr>
          <w:noProof/>
        </w:rPr>
        <w:t xml:space="preserve"> </w:t>
      </w:r>
      <w:r>
        <w:t xml:space="preserve"> teaching hospital – Mosul- Iraq</w:t>
      </w:r>
    </w:p>
    <w:p w:rsidR="0053278B" w:rsidRDefault="00A57DFC" w:rsidP="0035067B">
      <w:pPr>
        <w:pStyle w:val="a3"/>
        <w:numPr>
          <w:ilvl w:val="0"/>
          <w:numId w:val="1"/>
        </w:numPr>
      </w:pPr>
      <w:r>
        <w:t xml:space="preserve">6 months </w:t>
      </w:r>
      <w:r w:rsidR="0053278B">
        <w:t xml:space="preserve">training in internal medicine in </w:t>
      </w:r>
      <w:proofErr w:type="spellStart"/>
      <w:r w:rsidR="0053278B">
        <w:t>Ibn-</w:t>
      </w:r>
      <w:r w:rsidR="00301189">
        <w:rPr>
          <w:noProof/>
        </w:rPr>
        <w:t>S</w:t>
      </w:r>
      <w:r w:rsidR="0053278B" w:rsidRPr="00301189">
        <w:rPr>
          <w:noProof/>
        </w:rPr>
        <w:t>ina</w:t>
      </w:r>
      <w:proofErr w:type="spellEnd"/>
      <w:r w:rsidR="0053278B">
        <w:t xml:space="preserve"> </w:t>
      </w:r>
      <w:r w:rsidR="00EB33AF">
        <w:t>and Al-</w:t>
      </w:r>
      <w:r w:rsidR="0035067B">
        <w:t>S</w:t>
      </w:r>
      <w:r w:rsidR="00EB33AF">
        <w:t xml:space="preserve">alam </w:t>
      </w:r>
      <w:r w:rsidR="0053278B">
        <w:t>teaching hospital – Mosul –Iraq</w:t>
      </w:r>
    </w:p>
    <w:p w:rsidR="0053278B" w:rsidRDefault="00EB33AF" w:rsidP="00301189">
      <w:pPr>
        <w:pStyle w:val="a3"/>
        <w:numPr>
          <w:ilvl w:val="0"/>
          <w:numId w:val="1"/>
        </w:numPr>
      </w:pPr>
      <w:r>
        <w:t>6</w:t>
      </w:r>
      <w:r w:rsidR="0053278B">
        <w:t xml:space="preserve"> months training in pediatrics in </w:t>
      </w:r>
      <w:r w:rsidR="00301189">
        <w:t>A</w:t>
      </w:r>
      <w:r w:rsidR="0053278B">
        <w:t xml:space="preserve">l- </w:t>
      </w:r>
      <w:r w:rsidR="00301189" w:rsidRPr="0035067B">
        <w:rPr>
          <w:noProof/>
        </w:rPr>
        <w:t>S</w:t>
      </w:r>
      <w:r w:rsidRPr="0035067B">
        <w:rPr>
          <w:noProof/>
        </w:rPr>
        <w:t>alam</w:t>
      </w:r>
      <w:r>
        <w:t xml:space="preserve"> and </w:t>
      </w:r>
      <w:proofErr w:type="spellStart"/>
      <w:r>
        <w:t>Ibn</w:t>
      </w:r>
      <w:proofErr w:type="spellEnd"/>
      <w:r>
        <w:t xml:space="preserve"> Al-</w:t>
      </w:r>
      <w:proofErr w:type="spellStart"/>
      <w:r>
        <w:t>Atheer</w:t>
      </w:r>
      <w:proofErr w:type="spellEnd"/>
      <w:r>
        <w:t xml:space="preserve"> </w:t>
      </w:r>
      <w:r w:rsidR="0053278B">
        <w:t>teaching hospital – Mosul –Iraq</w:t>
      </w:r>
    </w:p>
    <w:p w:rsidR="0053278B" w:rsidRDefault="0053278B" w:rsidP="00301189">
      <w:pPr>
        <w:pStyle w:val="a3"/>
        <w:numPr>
          <w:ilvl w:val="0"/>
          <w:numId w:val="1"/>
        </w:numPr>
      </w:pPr>
      <w:r>
        <w:t xml:space="preserve">3 months training in emergency and surgical </w:t>
      </w:r>
      <w:r w:rsidRPr="00301189">
        <w:rPr>
          <w:noProof/>
        </w:rPr>
        <w:t>subspecialties</w:t>
      </w:r>
      <w:r>
        <w:t xml:space="preserve"> in </w:t>
      </w:r>
      <w:r w:rsidR="00301189">
        <w:t>A</w:t>
      </w:r>
      <w:r>
        <w:t xml:space="preserve">l- </w:t>
      </w:r>
      <w:r w:rsidR="00301189">
        <w:rPr>
          <w:noProof/>
        </w:rPr>
        <w:t>S</w:t>
      </w:r>
      <w:r w:rsidRPr="00301189">
        <w:rPr>
          <w:noProof/>
        </w:rPr>
        <w:t>alam</w:t>
      </w:r>
      <w:r>
        <w:t xml:space="preserve"> teaching hospital- Mosul – Iraq</w:t>
      </w:r>
    </w:p>
    <w:p w:rsidR="009A19DA" w:rsidRDefault="0053278B" w:rsidP="00EB33AF">
      <w:pPr>
        <w:pStyle w:val="a3"/>
        <w:numPr>
          <w:ilvl w:val="0"/>
          <w:numId w:val="1"/>
        </w:numPr>
      </w:pPr>
      <w:r>
        <w:t>4 years (200</w:t>
      </w:r>
      <w:r w:rsidR="00EB33AF">
        <w:t>2</w:t>
      </w:r>
      <w:r>
        <w:t xml:space="preserve"> – 200</w:t>
      </w:r>
      <w:r w:rsidR="00EB33AF">
        <w:t>6</w:t>
      </w:r>
      <w:r>
        <w:t xml:space="preserve">) as </w:t>
      </w:r>
      <w:r w:rsidR="00301189">
        <w:t xml:space="preserve">a </w:t>
      </w:r>
      <w:r w:rsidRPr="00301189">
        <w:rPr>
          <w:noProof/>
        </w:rPr>
        <w:t>senior</w:t>
      </w:r>
      <w:r>
        <w:t xml:space="preserve"> </w:t>
      </w:r>
      <w:r w:rsidRPr="008A40F5">
        <w:rPr>
          <w:noProof/>
        </w:rPr>
        <w:t>regist</w:t>
      </w:r>
      <w:r w:rsidR="008A40F5">
        <w:rPr>
          <w:noProof/>
        </w:rPr>
        <w:t>ra</w:t>
      </w:r>
      <w:r w:rsidRPr="008A40F5">
        <w:rPr>
          <w:noProof/>
        </w:rPr>
        <w:t>r</w:t>
      </w:r>
      <w:r>
        <w:t xml:space="preserve"> in internal medicine in </w:t>
      </w:r>
      <w:proofErr w:type="spellStart"/>
      <w:r>
        <w:t>Ibn</w:t>
      </w:r>
      <w:proofErr w:type="spellEnd"/>
      <w:r>
        <w:t xml:space="preserve">- </w:t>
      </w:r>
      <w:r w:rsidR="00301189">
        <w:rPr>
          <w:noProof/>
        </w:rPr>
        <w:t>S</w:t>
      </w:r>
      <w:r w:rsidRPr="00301189">
        <w:rPr>
          <w:noProof/>
        </w:rPr>
        <w:t>ina</w:t>
      </w:r>
      <w:r>
        <w:t xml:space="preserve"> teaching hospital</w:t>
      </w:r>
      <w:r w:rsidR="00E27A1E">
        <w:t xml:space="preserve">- Mosul </w:t>
      </w:r>
      <w:r w:rsidR="009A19DA">
        <w:t>–</w:t>
      </w:r>
      <w:r w:rsidR="00E27A1E">
        <w:t xml:space="preserve"> Iraq</w:t>
      </w:r>
    </w:p>
    <w:p w:rsidR="0095319B" w:rsidRDefault="00FA7FFC" w:rsidP="000748F4">
      <w:pPr>
        <w:pStyle w:val="a3"/>
        <w:numPr>
          <w:ilvl w:val="0"/>
          <w:numId w:val="1"/>
        </w:numPr>
      </w:pPr>
      <w:r>
        <w:t xml:space="preserve">Specialist physician of internal medicine </w:t>
      </w:r>
      <w:r w:rsidR="0035067B">
        <w:t xml:space="preserve">in </w:t>
      </w:r>
      <w:proofErr w:type="spellStart"/>
      <w:r w:rsidR="0035067B">
        <w:t>Ibn</w:t>
      </w:r>
      <w:proofErr w:type="spellEnd"/>
      <w:r w:rsidR="0035067B">
        <w:t>–</w:t>
      </w:r>
      <w:proofErr w:type="spellStart"/>
      <w:r w:rsidR="000748F4">
        <w:t>S</w:t>
      </w:r>
      <w:r>
        <w:t>ina</w:t>
      </w:r>
      <w:proofErr w:type="spellEnd"/>
      <w:r>
        <w:t xml:space="preserve"> teaching hospital – Mosul – Iraq (200</w:t>
      </w:r>
      <w:r w:rsidR="00EB33AF">
        <w:t>7</w:t>
      </w:r>
      <w:r>
        <w:t>-2012)</w:t>
      </w:r>
    </w:p>
    <w:p w:rsidR="0095319B" w:rsidRPr="0095319B" w:rsidRDefault="00EB33AF" w:rsidP="0095319B">
      <w:pPr>
        <w:pStyle w:val="a3"/>
        <w:numPr>
          <w:ilvl w:val="0"/>
          <w:numId w:val="1"/>
        </w:numPr>
      </w:pPr>
      <w:r>
        <w:t xml:space="preserve"> </w:t>
      </w:r>
      <w:r w:rsidR="0095319B" w:rsidRPr="0095319B">
        <w:t>Lecturer in internal medicine and rheumatology   in  Mosul College of medicine</w:t>
      </w:r>
      <w:r w:rsidR="0095319B">
        <w:t xml:space="preserve"> (2007-2012)</w:t>
      </w:r>
    </w:p>
    <w:p w:rsidR="004A368F" w:rsidRDefault="004A368F" w:rsidP="00EB33AF">
      <w:pPr>
        <w:pStyle w:val="a3"/>
        <w:numPr>
          <w:ilvl w:val="0"/>
          <w:numId w:val="1"/>
        </w:numPr>
      </w:pPr>
      <w:r>
        <w:lastRenderedPageBreak/>
        <w:t xml:space="preserve">Resident in Baghdad center of Iraqi board </w:t>
      </w:r>
      <w:r w:rsidR="000748F4">
        <w:t>in rheumatology</w:t>
      </w:r>
      <w:r w:rsidR="00EB33AF">
        <w:t xml:space="preserve"> and medical rehabilitation</w:t>
      </w:r>
      <w:r>
        <w:t xml:space="preserve"> / (2012-2015</w:t>
      </w:r>
      <w:r w:rsidR="000748F4">
        <w:t>).</w:t>
      </w:r>
    </w:p>
    <w:p w:rsidR="004A368F" w:rsidRDefault="004A368F" w:rsidP="004A368F">
      <w:pPr>
        <w:pStyle w:val="a3"/>
      </w:pPr>
    </w:p>
    <w:p w:rsidR="008F426D" w:rsidRDefault="00993AFA" w:rsidP="008F426D">
      <w:pPr>
        <w:pStyle w:val="a3"/>
        <w:numPr>
          <w:ilvl w:val="0"/>
          <w:numId w:val="1"/>
        </w:numPr>
      </w:pPr>
      <w:r>
        <w:t xml:space="preserve">During this period of training , </w:t>
      </w:r>
      <w:r w:rsidR="00EB33AF">
        <w:t xml:space="preserve">I dealt with </w:t>
      </w:r>
      <w:r w:rsidR="008F426D">
        <w:t xml:space="preserve">almost all </w:t>
      </w:r>
      <w:proofErr w:type="spellStart"/>
      <w:r w:rsidR="008F426D">
        <w:t>rheumatological</w:t>
      </w:r>
      <w:proofErr w:type="spellEnd"/>
      <w:r w:rsidR="008F426D">
        <w:t xml:space="preserve"> diseases including complicated and dilemma cases such as connective tissue diseases (SLE, </w:t>
      </w:r>
      <w:proofErr w:type="spellStart"/>
      <w:r w:rsidR="008F426D">
        <w:t>Sjogren</w:t>
      </w:r>
      <w:proofErr w:type="spellEnd"/>
      <w:r w:rsidR="008F426D">
        <w:t xml:space="preserve">, inflammatory myositis, mixed connective tissue </w:t>
      </w:r>
      <w:proofErr w:type="spellStart"/>
      <w:r w:rsidR="008F426D">
        <w:t>disease,undifferentiated</w:t>
      </w:r>
      <w:proofErr w:type="spellEnd"/>
      <w:r w:rsidR="008F426D">
        <w:t xml:space="preserve"> connective tissue disease), all kinds of </w:t>
      </w:r>
      <w:proofErr w:type="spellStart"/>
      <w:r w:rsidR="008F426D">
        <w:t>vasculitis</w:t>
      </w:r>
      <w:proofErr w:type="spellEnd"/>
      <w:r w:rsidR="008F426D">
        <w:t xml:space="preserve">, </w:t>
      </w:r>
      <w:proofErr w:type="spellStart"/>
      <w:r w:rsidR="008F426D">
        <w:t>seronegative</w:t>
      </w:r>
      <w:proofErr w:type="spellEnd"/>
      <w:r w:rsidR="008F426D">
        <w:t xml:space="preserve"> </w:t>
      </w:r>
      <w:proofErr w:type="spellStart"/>
      <w:r w:rsidR="008F426D">
        <w:t>spondyloarthritis</w:t>
      </w:r>
      <w:proofErr w:type="spellEnd"/>
      <w:r w:rsidR="008F426D">
        <w:t xml:space="preserve">, juvenile idiopathic arthritis, rheumatoid arthritis and its complications, </w:t>
      </w:r>
      <w:proofErr w:type="spellStart"/>
      <w:r w:rsidR="008F426D">
        <w:t>osteoarthritis,</w:t>
      </w:r>
      <w:r w:rsidR="0095319B">
        <w:t>low</w:t>
      </w:r>
      <w:proofErr w:type="spellEnd"/>
      <w:r w:rsidR="0095319B">
        <w:t xml:space="preserve"> back pain,</w:t>
      </w:r>
      <w:r w:rsidR="008F426D">
        <w:t xml:space="preserve"> metabolic bone diseases, musculoskeletal infections, soft tissue rheumatology and others.</w:t>
      </w:r>
    </w:p>
    <w:p w:rsidR="008F426D" w:rsidRDefault="008F426D" w:rsidP="008F426D">
      <w:pPr>
        <w:pStyle w:val="a3"/>
      </w:pPr>
    </w:p>
    <w:p w:rsidR="008F426D" w:rsidRDefault="008F426D" w:rsidP="008F426D">
      <w:pPr>
        <w:pStyle w:val="a3"/>
      </w:pPr>
      <w:r>
        <w:t xml:space="preserve">During my </w:t>
      </w:r>
      <w:r w:rsidRPr="00301189">
        <w:rPr>
          <w:noProof/>
        </w:rPr>
        <w:t>training</w:t>
      </w:r>
      <w:r w:rsidR="00301189">
        <w:rPr>
          <w:noProof/>
        </w:rPr>
        <w:t>,</w:t>
      </w:r>
      <w:r>
        <w:t xml:space="preserve"> I got a lot of experience with biologic therapy ( TNF-inhibitors, rituximab). </w:t>
      </w:r>
    </w:p>
    <w:p w:rsidR="003B4968" w:rsidRDefault="008F426D" w:rsidP="00C55A8D">
      <w:pPr>
        <w:pStyle w:val="a3"/>
      </w:pPr>
      <w:r>
        <w:t xml:space="preserve">I also practiced almost all articular and </w:t>
      </w:r>
      <w:proofErr w:type="spellStart"/>
      <w:r>
        <w:t>periarticular</w:t>
      </w:r>
      <w:proofErr w:type="spellEnd"/>
      <w:r>
        <w:t xml:space="preserve"> injections.</w:t>
      </w:r>
      <w:r w:rsidR="00C55A8D">
        <w:t xml:space="preserve"> </w:t>
      </w:r>
      <w:r w:rsidR="0095319B">
        <w:t xml:space="preserve"> During my </w:t>
      </w:r>
      <w:r w:rsidR="0095319B" w:rsidRPr="00301189">
        <w:rPr>
          <w:noProof/>
        </w:rPr>
        <w:t>training</w:t>
      </w:r>
      <w:r w:rsidR="00301189">
        <w:rPr>
          <w:noProof/>
        </w:rPr>
        <w:t>,</w:t>
      </w:r>
      <w:r w:rsidR="0095319B">
        <w:t xml:space="preserve"> I got good </w:t>
      </w:r>
      <w:r w:rsidR="0095319B" w:rsidRPr="00301189">
        <w:rPr>
          <w:noProof/>
        </w:rPr>
        <w:t>knowl</w:t>
      </w:r>
      <w:r w:rsidR="00301189">
        <w:rPr>
          <w:noProof/>
        </w:rPr>
        <w:t>ed</w:t>
      </w:r>
      <w:r w:rsidR="0095319B" w:rsidRPr="00301189">
        <w:rPr>
          <w:noProof/>
        </w:rPr>
        <w:t>ge</w:t>
      </w:r>
      <w:r w:rsidR="0095319B">
        <w:t xml:space="preserve"> and practice in musculoskeletal rehabilitation.</w:t>
      </w:r>
      <w:r>
        <w:t xml:space="preserve"> </w:t>
      </w:r>
    </w:p>
    <w:p w:rsidR="003B4968" w:rsidRDefault="003B4968" w:rsidP="00C55A8D">
      <w:pPr>
        <w:pStyle w:val="a3"/>
      </w:pPr>
    </w:p>
    <w:p w:rsidR="003B4968" w:rsidRPr="003B4968" w:rsidRDefault="003B4968" w:rsidP="003B4968">
      <w:pPr>
        <w:pStyle w:val="a3"/>
        <w:rPr>
          <w:b/>
          <w:bCs/>
          <w:sz w:val="28"/>
          <w:szCs w:val="28"/>
          <w:u w:val="single"/>
        </w:rPr>
      </w:pPr>
      <w:r w:rsidRPr="003B4968">
        <w:rPr>
          <w:b/>
          <w:bCs/>
          <w:sz w:val="28"/>
          <w:szCs w:val="28"/>
          <w:u w:val="single"/>
        </w:rPr>
        <w:t xml:space="preserve">Other activities    </w:t>
      </w:r>
      <w:r w:rsidRPr="003B4968">
        <w:rPr>
          <w:rFonts w:cs="Arial"/>
          <w:b/>
          <w:bCs/>
          <w:sz w:val="28"/>
          <w:szCs w:val="28"/>
          <w:u w:val="single"/>
        </w:rPr>
        <w:t xml:space="preserve">  </w:t>
      </w:r>
    </w:p>
    <w:p w:rsidR="003B4968" w:rsidRDefault="003B4968" w:rsidP="003B4968">
      <w:pPr>
        <w:pStyle w:val="a3"/>
      </w:pPr>
      <w:r>
        <w:t xml:space="preserve">Training of Iraqi board students of family medicine </w:t>
      </w:r>
      <w:r>
        <w:tab/>
      </w:r>
      <w:r>
        <w:rPr>
          <w:rFonts w:cs="Arial"/>
        </w:rPr>
        <w:t xml:space="preserve">  </w:t>
      </w:r>
    </w:p>
    <w:p w:rsidR="003B4968" w:rsidRDefault="003B4968" w:rsidP="003B4968">
      <w:pPr>
        <w:pStyle w:val="a3"/>
      </w:pPr>
    </w:p>
    <w:p w:rsidR="009A19DA" w:rsidRDefault="003B4968" w:rsidP="003B4968">
      <w:pPr>
        <w:pStyle w:val="a3"/>
      </w:pPr>
      <w:r>
        <w:t xml:space="preserve">  </w:t>
      </w:r>
      <w:r w:rsidR="008F426D">
        <w:t xml:space="preserve">  </w:t>
      </w:r>
    </w:p>
    <w:p w:rsidR="00E2696B" w:rsidRPr="00E2696B" w:rsidRDefault="00D377DC" w:rsidP="00E2696B">
      <w:pPr>
        <w:pStyle w:val="a3"/>
        <w:rPr>
          <w:b/>
          <w:bCs/>
          <w:sz w:val="28"/>
          <w:szCs w:val="28"/>
        </w:rPr>
      </w:pPr>
      <w:r w:rsidRPr="00E2696B">
        <w:rPr>
          <w:b/>
          <w:bCs/>
          <w:sz w:val="28"/>
          <w:szCs w:val="28"/>
        </w:rPr>
        <w:t xml:space="preserve">Research and </w:t>
      </w:r>
      <w:r w:rsidR="0035067B" w:rsidRPr="00E2696B">
        <w:rPr>
          <w:b/>
          <w:bCs/>
          <w:sz w:val="28"/>
          <w:szCs w:val="28"/>
        </w:rPr>
        <w:t>publications:</w:t>
      </w:r>
    </w:p>
    <w:p w:rsidR="00D377DC" w:rsidRDefault="0095319B" w:rsidP="0095319B">
      <w:pPr>
        <w:pStyle w:val="a3"/>
        <w:numPr>
          <w:ilvl w:val="0"/>
          <w:numId w:val="1"/>
        </w:numPr>
      </w:pPr>
      <w:r>
        <w:t xml:space="preserve"> </w:t>
      </w:r>
      <w:r w:rsidRPr="0035067B">
        <w:rPr>
          <w:noProof/>
        </w:rPr>
        <w:t>Supravent</w:t>
      </w:r>
      <w:r w:rsidR="0035067B">
        <w:rPr>
          <w:noProof/>
        </w:rPr>
        <w:t>r</w:t>
      </w:r>
      <w:r w:rsidRPr="0035067B">
        <w:rPr>
          <w:noProof/>
        </w:rPr>
        <w:t>icular</w:t>
      </w:r>
      <w:r>
        <w:t xml:space="preserve"> </w:t>
      </w:r>
      <w:proofErr w:type="spellStart"/>
      <w:r>
        <w:t>tachyarrythmias</w:t>
      </w:r>
      <w:proofErr w:type="spellEnd"/>
      <w:r>
        <w:t xml:space="preserve"> in acute myocardial infarction</w:t>
      </w:r>
      <w:r w:rsidR="00D377DC">
        <w:t xml:space="preserve"> – 200</w:t>
      </w:r>
      <w:r>
        <w:t>5</w:t>
      </w:r>
    </w:p>
    <w:p w:rsidR="00383FCA" w:rsidRDefault="0095319B" w:rsidP="00A90F8C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95319B">
        <w:rPr>
          <w:rFonts w:cstheme="minorHAnsi"/>
        </w:rPr>
        <w:t>Assessment of Disease Activity in Rheumatoid Arthritis: a Comparative Study of C</w:t>
      </w:r>
      <w:r>
        <w:rPr>
          <w:rFonts w:cstheme="minorHAnsi"/>
        </w:rPr>
        <w:t xml:space="preserve">linical </w:t>
      </w:r>
      <w:r w:rsidRPr="0095319B">
        <w:rPr>
          <w:rFonts w:cstheme="minorHAnsi"/>
        </w:rPr>
        <w:t xml:space="preserve">Evaluation with Ultrasonography </w:t>
      </w:r>
      <w:r>
        <w:rPr>
          <w:rFonts w:cstheme="minorHAnsi"/>
        </w:rPr>
        <w:t>-201</w:t>
      </w:r>
      <w:r w:rsidR="00A90F8C">
        <w:rPr>
          <w:rFonts w:cstheme="minorHAnsi"/>
        </w:rPr>
        <w:t>6: Iraqi postgraduate medical journal</w:t>
      </w:r>
    </w:p>
    <w:p w:rsidR="00383FCA" w:rsidRDefault="0095319B" w:rsidP="00810666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>
        <w:t>rh</w:t>
      </w:r>
      <w:r w:rsidR="00A90F8C">
        <w:t xml:space="preserve">eumatoid </w:t>
      </w:r>
      <w:proofErr w:type="spellStart"/>
      <w:r w:rsidR="00A90F8C">
        <w:t>vasculitis</w:t>
      </w:r>
      <w:proofErr w:type="spellEnd"/>
      <w:r w:rsidR="00A90F8C">
        <w:t xml:space="preserve">-case report. J </w:t>
      </w:r>
      <w:proofErr w:type="spellStart"/>
      <w:r w:rsidR="00A90F8C">
        <w:t>Fac</w:t>
      </w:r>
      <w:proofErr w:type="spellEnd"/>
      <w:r w:rsidR="00A90F8C">
        <w:t xml:space="preserve"> Med </w:t>
      </w:r>
      <w:r w:rsidR="00A90F8C" w:rsidRPr="00810666">
        <w:rPr>
          <w:noProof/>
        </w:rPr>
        <w:t xml:space="preserve">Baghdad </w:t>
      </w:r>
      <w:r w:rsidR="00810666">
        <w:rPr>
          <w:noProof/>
        </w:rPr>
        <w:t xml:space="preserve"> </w:t>
      </w:r>
      <w:r>
        <w:t>2013</w:t>
      </w:r>
      <w:r w:rsidR="00810666">
        <w:t>; V</w:t>
      </w:r>
      <w:r w:rsidR="00A90F8C" w:rsidRPr="00810666">
        <w:rPr>
          <w:noProof/>
        </w:rPr>
        <w:t>ol</w:t>
      </w:r>
      <w:r w:rsidR="00810666" w:rsidRPr="00810666">
        <w:rPr>
          <w:noProof/>
        </w:rPr>
        <w:t>.</w:t>
      </w:r>
      <w:r w:rsidR="00A90F8C">
        <w:t xml:space="preserve"> </w:t>
      </w:r>
      <w:r w:rsidR="00A90F8C" w:rsidRPr="0035067B">
        <w:rPr>
          <w:noProof/>
        </w:rPr>
        <w:t>55</w:t>
      </w:r>
      <w:r w:rsidR="0035067B" w:rsidRPr="0035067B">
        <w:rPr>
          <w:noProof/>
        </w:rPr>
        <w:t xml:space="preserve">, </w:t>
      </w:r>
      <w:r w:rsidR="00810666" w:rsidRPr="0035067B">
        <w:rPr>
          <w:rFonts w:cstheme="minorHAnsi"/>
          <w:noProof/>
        </w:rPr>
        <w:t>No</w:t>
      </w:r>
      <w:r w:rsidR="00810666">
        <w:rPr>
          <w:rFonts w:cstheme="minorHAnsi"/>
        </w:rPr>
        <w:t>. 3</w:t>
      </w:r>
    </w:p>
    <w:p w:rsidR="00A90F8C" w:rsidRDefault="00FA36EB" w:rsidP="00383FCA">
      <w:pPr>
        <w:pStyle w:val="a3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hyperlink r:id="rId6" w:history="1">
        <w:r w:rsidR="00A90F8C" w:rsidRPr="00A90F8C">
          <w:rPr>
            <w:rStyle w:val="Hyperlink"/>
            <w:color w:val="auto"/>
            <w:u w:color="FFFFFF" w:themeColor="background1"/>
          </w:rPr>
          <w:t>Crowned Dens Syndrome as a cause of acute neck pain: a Case Report and Review of the Literature Ali Abdul-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Rahman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Younis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Mediterr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J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Rheumatol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2017; 28(2): 53-</w:t>
        </w:r>
        <w:r w:rsidR="00A90F8C">
          <w:rPr>
            <w:rStyle w:val="Hyperlink"/>
            <w:color w:val="auto"/>
            <w:u w:color="FFFFFF" w:themeColor="background1"/>
          </w:rPr>
          <w:t>5</w:t>
        </w:r>
        <w:r w:rsidR="00A90F8C" w:rsidRPr="00A90F8C">
          <w:rPr>
            <w:rStyle w:val="Hyperlink"/>
            <w:color w:val="auto"/>
            <w:u w:color="FFFFFF" w:themeColor="background1"/>
          </w:rPr>
          <w:t>7</w:t>
        </w:r>
      </w:hyperlink>
      <w:r w:rsidR="00A90F8C">
        <w:rPr>
          <w:rFonts w:cstheme="minorHAnsi"/>
          <w:u w:color="FFFFFF" w:themeColor="background1"/>
        </w:rPr>
        <w:t>.</w:t>
      </w:r>
    </w:p>
    <w:p w:rsidR="00A90F8C" w:rsidRDefault="00FA36EB" w:rsidP="00383FCA">
      <w:pPr>
        <w:pStyle w:val="a3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hyperlink r:id="rId7" w:history="1"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Thyrotoxic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Periodic Paralysis as a Presentation of Thyrotoxicosis: A Case Report and review of the literature Ali Abdul-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Rahman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Younis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Mediterr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J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Rheumatol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2018; 29(1): 46-</w:t>
        </w:r>
      </w:hyperlink>
      <w:r w:rsidR="00A90F8C">
        <w:rPr>
          <w:rFonts w:cstheme="minorHAnsi"/>
          <w:u w:color="FFFFFF" w:themeColor="background1"/>
        </w:rPr>
        <w:t>48.</w:t>
      </w:r>
    </w:p>
    <w:p w:rsidR="00A90F8C" w:rsidRDefault="00A90F8C" w:rsidP="00383FCA">
      <w:pPr>
        <w:pStyle w:val="a3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r>
        <w:t>Pan Arab Osteoporosis society Guidelines for Osteoporosis management</w:t>
      </w:r>
      <w:r>
        <w:rPr>
          <w:rFonts w:cstheme="minorHAnsi"/>
          <w:u w:color="FFFFFF" w:themeColor="background1"/>
        </w:rPr>
        <w:t>.</w:t>
      </w:r>
      <w:r w:rsidRPr="00A90F8C">
        <w:t xml:space="preserve"> </w:t>
      </w:r>
      <w:proofErr w:type="spellStart"/>
      <w:r>
        <w:t>Mediterr</w:t>
      </w:r>
      <w:proofErr w:type="spellEnd"/>
      <w:r>
        <w:t xml:space="preserve"> J </w:t>
      </w:r>
      <w:proofErr w:type="spellStart"/>
      <w:r>
        <w:t>Rheumatol</w:t>
      </w:r>
      <w:proofErr w:type="spellEnd"/>
      <w:r>
        <w:t xml:space="preserve"> 2017; 28(1): 37-42</w:t>
      </w:r>
      <w:r>
        <w:rPr>
          <w:rFonts w:cstheme="minorHAnsi"/>
          <w:u w:color="FFFFFF" w:themeColor="background1"/>
        </w:rPr>
        <w:t>.</w:t>
      </w:r>
    </w:p>
    <w:p w:rsidR="00143EDA" w:rsidRPr="00EC1B0D" w:rsidRDefault="00143EDA" w:rsidP="00EC1B0D">
      <w:pPr>
        <w:pStyle w:val="a3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r w:rsidRPr="00143EDA">
        <w:rPr>
          <w:rFonts w:cstheme="minorHAnsi"/>
          <w:u w:color="FFFFFF" w:themeColor="background1"/>
        </w:rPr>
        <w:t xml:space="preserve">Urticarial </w:t>
      </w:r>
      <w:proofErr w:type="spellStart"/>
      <w:r w:rsidRPr="00143EDA">
        <w:rPr>
          <w:rFonts w:cstheme="minorHAnsi"/>
          <w:u w:color="FFFFFF" w:themeColor="background1"/>
        </w:rPr>
        <w:t>vasculitis</w:t>
      </w:r>
      <w:proofErr w:type="spellEnd"/>
      <w:r w:rsidRPr="00143EDA">
        <w:rPr>
          <w:rFonts w:cstheme="minorHAnsi"/>
          <w:u w:color="FFFFFF" w:themeColor="background1"/>
        </w:rPr>
        <w:t xml:space="preserve"> as an initial manifestation of colonic carcinoma: a case report and review of the literature</w:t>
      </w:r>
      <w:r>
        <w:rPr>
          <w:rFonts w:cstheme="minorHAnsi"/>
          <w:u w:color="FFFFFF" w:themeColor="background1"/>
        </w:rPr>
        <w:t>.</w:t>
      </w:r>
      <w:r w:rsidRPr="00143EDA">
        <w:t xml:space="preserve"> </w:t>
      </w:r>
      <w:proofErr w:type="spellStart"/>
      <w:r w:rsidRPr="00143EDA">
        <w:rPr>
          <w:rFonts w:cstheme="minorHAnsi"/>
          <w:u w:color="FFFFFF" w:themeColor="background1"/>
        </w:rPr>
        <w:t>Reumatismo</w:t>
      </w:r>
      <w:proofErr w:type="spellEnd"/>
      <w:r w:rsidRPr="00143EDA">
        <w:rPr>
          <w:rFonts w:cstheme="minorHAnsi"/>
          <w:u w:color="FFFFFF" w:themeColor="background1"/>
        </w:rPr>
        <w:t xml:space="preserve"> 2018</w:t>
      </w:r>
      <w:r>
        <w:rPr>
          <w:rFonts w:cstheme="minorHAnsi"/>
          <w:u w:color="FFFFFF" w:themeColor="background1"/>
        </w:rPr>
        <w:t>;</w:t>
      </w:r>
      <w:r w:rsidRPr="00143EDA">
        <w:rPr>
          <w:rFonts w:cstheme="minorHAnsi"/>
          <w:u w:color="FFFFFF" w:themeColor="background1"/>
        </w:rPr>
        <w:t xml:space="preserve"> </w:t>
      </w:r>
      <w:r>
        <w:rPr>
          <w:rFonts w:cstheme="minorHAnsi"/>
          <w:u w:color="FFFFFF" w:themeColor="background1"/>
        </w:rPr>
        <w:t xml:space="preserve"> </w:t>
      </w:r>
      <w:r w:rsidRPr="00143EDA">
        <w:rPr>
          <w:rFonts w:cstheme="minorHAnsi"/>
          <w:u w:color="FFFFFF" w:themeColor="background1"/>
        </w:rPr>
        <w:t>70(4):259-263</w:t>
      </w:r>
      <w:r>
        <w:rPr>
          <w:rFonts w:cstheme="minorHAnsi"/>
          <w:u w:color="FFFFFF" w:themeColor="background1"/>
        </w:rPr>
        <w:t>.</w:t>
      </w:r>
    </w:p>
    <w:p w:rsidR="00383FCA" w:rsidRPr="00A90F8C" w:rsidRDefault="00383FCA" w:rsidP="00383FCA">
      <w:pPr>
        <w:pStyle w:val="a3"/>
        <w:spacing w:line="360" w:lineRule="auto"/>
        <w:rPr>
          <w:u w:color="FFFFFF" w:themeColor="background1"/>
        </w:rPr>
      </w:pPr>
    </w:p>
    <w:p w:rsidR="00383FCA" w:rsidRPr="00383FCA" w:rsidRDefault="00383FCA" w:rsidP="00383FCA">
      <w:pPr>
        <w:tabs>
          <w:tab w:val="left" w:pos="2666"/>
          <w:tab w:val="center" w:pos="4153"/>
        </w:tabs>
        <w:spacing w:line="240" w:lineRule="auto"/>
        <w:jc w:val="lowKashida"/>
        <w:rPr>
          <w:b/>
          <w:bCs/>
        </w:rPr>
      </w:pPr>
      <w:r>
        <w:rPr>
          <w:b/>
          <w:bCs/>
        </w:rPr>
        <w:t xml:space="preserve">             </w:t>
      </w:r>
      <w:r w:rsidRPr="00383FCA">
        <w:rPr>
          <w:b/>
          <w:bCs/>
        </w:rPr>
        <w:t>Scientific conferences</w:t>
      </w:r>
    </w:p>
    <w:p w:rsidR="00383FCA" w:rsidRDefault="00383FCA" w:rsidP="00383FCA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 </w:t>
      </w:r>
      <w:r w:rsidRPr="00383FCA">
        <w:t>-participation in many conferences and symposiums inside the country</w:t>
      </w:r>
      <w:r>
        <w:t>.</w:t>
      </w:r>
      <w:r w:rsidRPr="00383FCA">
        <w:t xml:space="preserve"> </w:t>
      </w:r>
    </w:p>
    <w:p w:rsidR="00383FCA" w:rsidRDefault="00B605F8" w:rsidP="003340B5">
      <w:pPr>
        <w:tabs>
          <w:tab w:val="left" w:pos="2666"/>
          <w:tab w:val="center" w:pos="4153"/>
        </w:tabs>
      </w:pPr>
      <w:r>
        <w:t xml:space="preserve">      </w:t>
      </w:r>
      <w:r w:rsidR="003340B5">
        <w:t xml:space="preserve"> </w:t>
      </w:r>
      <w:r w:rsidR="00383FCA" w:rsidRPr="00383FCA">
        <w:t xml:space="preserve">-interventional pain management conference in </w:t>
      </w:r>
      <w:r w:rsidR="0035067B" w:rsidRPr="00383FCA">
        <w:t>Kolkata 2008</w:t>
      </w:r>
      <w:r w:rsidR="00383FCA">
        <w:t>.</w:t>
      </w:r>
    </w:p>
    <w:p w:rsidR="00383FCA" w:rsidRDefault="00383FCA" w:rsidP="00383FCA">
      <w:pPr>
        <w:tabs>
          <w:tab w:val="left" w:pos="2666"/>
          <w:tab w:val="center" w:pos="4153"/>
        </w:tabs>
        <w:spacing w:line="240" w:lineRule="auto"/>
        <w:jc w:val="lowKashida"/>
      </w:pPr>
      <w:r w:rsidRPr="00383FCA">
        <w:lastRenderedPageBreak/>
        <w:t xml:space="preserve">    </w:t>
      </w:r>
      <w:r>
        <w:t xml:space="preserve">   -</w:t>
      </w:r>
      <w:r w:rsidRPr="00383FCA">
        <w:t xml:space="preserve"> </w:t>
      </w:r>
      <w:r w:rsidR="0035067B" w:rsidRPr="00383FCA">
        <w:t>Intensive</w:t>
      </w:r>
      <w:r w:rsidRPr="00383FCA">
        <w:t xml:space="preserve"> course in hands-on training musculoskeletal MRI and </w:t>
      </w:r>
      <w:r w:rsidRPr="003203B1">
        <w:rPr>
          <w:noProof/>
        </w:rPr>
        <w:t>ultrasound</w:t>
      </w:r>
      <w:r w:rsidR="00810666" w:rsidRPr="003203B1">
        <w:rPr>
          <w:noProof/>
        </w:rPr>
        <w:t xml:space="preserve"> in</w:t>
      </w:r>
      <w:r w:rsidR="00810666">
        <w:t xml:space="preserve"> Malaysia, </w:t>
      </w:r>
      <w:r w:rsidRPr="00383FCA">
        <w:t xml:space="preserve">23-26 </w:t>
      </w:r>
      <w:r w:rsidR="00E74A44">
        <w:rPr>
          <w:noProof/>
        </w:rPr>
        <w:t xml:space="preserve">  </w:t>
      </w:r>
      <w:r w:rsidR="00FA36EB">
        <w:rPr>
          <w:noProof/>
        </w:rPr>
        <w:t xml:space="preserve">  </w:t>
      </w:r>
      <w:bookmarkStart w:id="0" w:name="_GoBack"/>
      <w:bookmarkEnd w:id="0"/>
      <w:r w:rsidR="00810666">
        <w:rPr>
          <w:noProof/>
        </w:rPr>
        <w:t>M</w:t>
      </w:r>
      <w:r w:rsidRPr="00810666">
        <w:rPr>
          <w:noProof/>
        </w:rPr>
        <w:t>arch</w:t>
      </w:r>
      <w:r w:rsidRPr="00383FCA">
        <w:t xml:space="preserve"> 2011</w:t>
      </w:r>
      <w:r w:rsidR="00810666">
        <w:t>.</w:t>
      </w:r>
    </w:p>
    <w:p w:rsidR="00E74A44" w:rsidRDefault="00E74A44" w:rsidP="00383FCA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 - Pan Arab Rheumatology Congress (</w:t>
      </w:r>
      <w:proofErr w:type="spellStart"/>
      <w:r>
        <w:t>ArLAR</w:t>
      </w:r>
      <w:proofErr w:type="spellEnd"/>
      <w:r w:rsidR="0035067B">
        <w:t>) in</w:t>
      </w:r>
      <w:r w:rsidR="003203B1">
        <w:t xml:space="preserve"> Oman, </w:t>
      </w:r>
      <w:r>
        <w:t>2018</w:t>
      </w:r>
      <w:r w:rsidR="003203B1">
        <w:t>.</w:t>
      </w:r>
    </w:p>
    <w:p w:rsidR="008F0A07" w:rsidRPr="000748F4" w:rsidRDefault="00810666" w:rsidP="008A40F5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- </w:t>
      </w:r>
      <w:r w:rsidR="0035067B">
        <w:t>9</w:t>
      </w:r>
      <w:r w:rsidR="0035067B" w:rsidRPr="00810666">
        <w:rPr>
          <w:vertAlign w:val="superscript"/>
        </w:rPr>
        <w:t>th</w:t>
      </w:r>
      <w:r w:rsidR="0035067B">
        <w:t xml:space="preserve"> Pan</w:t>
      </w:r>
      <w:r>
        <w:t xml:space="preserve"> Arab osteoporosis society and 3</w:t>
      </w:r>
      <w:r w:rsidRPr="00810666">
        <w:rPr>
          <w:vertAlign w:val="superscript"/>
        </w:rPr>
        <w:t>rd</w:t>
      </w:r>
      <w:r>
        <w:t xml:space="preserve"> Iraqi league for bone and joint health </w:t>
      </w:r>
      <w:r w:rsidRPr="003203B1">
        <w:rPr>
          <w:noProof/>
        </w:rPr>
        <w:t>congress in</w:t>
      </w:r>
      <w:r>
        <w:t xml:space="preserve"> </w:t>
      </w:r>
      <w:r w:rsidR="008F5946">
        <w:t xml:space="preserve">  </w:t>
      </w:r>
      <w:r>
        <w:t>Lebanon</w:t>
      </w:r>
      <w:r w:rsidR="00E74A44">
        <w:t>, 2018.</w:t>
      </w:r>
    </w:p>
    <w:p w:rsidR="00143EDA" w:rsidRDefault="00143EDA" w:rsidP="008F0A07">
      <w:pPr>
        <w:pStyle w:val="a3"/>
        <w:rPr>
          <w:b/>
          <w:bCs/>
          <w:sz w:val="28"/>
          <w:szCs w:val="28"/>
        </w:rPr>
      </w:pPr>
    </w:p>
    <w:p w:rsidR="00D377DC" w:rsidRPr="0019276E" w:rsidRDefault="008F5946" w:rsidP="008F0A07">
      <w:pPr>
        <w:pStyle w:val="a3"/>
        <w:rPr>
          <w:b/>
          <w:bCs/>
          <w:sz w:val="28"/>
          <w:szCs w:val="28"/>
        </w:rPr>
      </w:pPr>
      <w:r w:rsidRPr="0019276E">
        <w:rPr>
          <w:b/>
          <w:bCs/>
          <w:sz w:val="28"/>
          <w:szCs w:val="28"/>
        </w:rPr>
        <w:t>Languages:</w:t>
      </w:r>
    </w:p>
    <w:p w:rsidR="008F0A07" w:rsidRDefault="008F0A07" w:rsidP="008F0A07">
      <w:pPr>
        <w:pStyle w:val="a3"/>
      </w:pPr>
      <w:r>
        <w:t xml:space="preserve">Arabic mother tongue </w:t>
      </w:r>
    </w:p>
    <w:p w:rsidR="003F615A" w:rsidRDefault="008F0A07" w:rsidP="008F0A07">
      <w:pPr>
        <w:pStyle w:val="a3"/>
      </w:pPr>
      <w:r>
        <w:t>English</w:t>
      </w:r>
      <w:r w:rsidR="003F615A">
        <w:t>-</w:t>
      </w:r>
      <w:r>
        <w:t xml:space="preserve"> fluent</w:t>
      </w:r>
    </w:p>
    <w:p w:rsidR="003F615A" w:rsidRDefault="003F615A" w:rsidP="008F0A07">
      <w:pPr>
        <w:pStyle w:val="a3"/>
      </w:pPr>
    </w:p>
    <w:p w:rsidR="008938DA" w:rsidRPr="0019276E" w:rsidRDefault="008938DA" w:rsidP="008F0A07">
      <w:pPr>
        <w:pStyle w:val="a3"/>
        <w:rPr>
          <w:b/>
          <w:bCs/>
          <w:sz w:val="28"/>
          <w:szCs w:val="28"/>
        </w:rPr>
      </w:pPr>
      <w:r w:rsidRPr="0019276E">
        <w:rPr>
          <w:b/>
          <w:bCs/>
          <w:sz w:val="28"/>
          <w:szCs w:val="28"/>
        </w:rPr>
        <w:t xml:space="preserve">Computer </w:t>
      </w:r>
      <w:r w:rsidR="008F5946" w:rsidRPr="0019276E">
        <w:rPr>
          <w:b/>
          <w:bCs/>
          <w:sz w:val="28"/>
          <w:szCs w:val="28"/>
        </w:rPr>
        <w:t>skills:</w:t>
      </w:r>
    </w:p>
    <w:p w:rsidR="006173A9" w:rsidRDefault="008938DA" w:rsidP="006173A9">
      <w:pPr>
        <w:pStyle w:val="a3"/>
      </w:pPr>
      <w:r>
        <w:t xml:space="preserve">Microsoft </w:t>
      </w:r>
      <w:r w:rsidR="008A40F5">
        <w:rPr>
          <w:noProof/>
        </w:rPr>
        <w:t>W</w:t>
      </w:r>
      <w:r w:rsidRPr="008A40F5">
        <w:rPr>
          <w:noProof/>
        </w:rPr>
        <w:t>ord</w:t>
      </w:r>
      <w:r>
        <w:t>, Microsoft power point</w:t>
      </w:r>
      <w:r w:rsidR="008A40F5">
        <w:t>,</w:t>
      </w:r>
      <w:r>
        <w:t xml:space="preserve"> </w:t>
      </w:r>
      <w:r w:rsidRPr="008A40F5">
        <w:rPr>
          <w:noProof/>
        </w:rPr>
        <w:t>and</w:t>
      </w:r>
      <w:r>
        <w:t xml:space="preserve"> internet use</w:t>
      </w:r>
    </w:p>
    <w:p w:rsidR="00FE4C00" w:rsidRPr="00FA36EB" w:rsidRDefault="00FE4C00" w:rsidP="006173A9">
      <w:pPr>
        <w:pStyle w:val="a3"/>
      </w:pPr>
    </w:p>
    <w:p w:rsidR="00FE4C00" w:rsidRPr="00FA36EB" w:rsidRDefault="00FA36EB" w:rsidP="00FE4C00">
      <w:pPr>
        <w:rPr>
          <w:b/>
          <w:bCs/>
          <w:sz w:val="28"/>
          <w:szCs w:val="28"/>
          <w:u w:val="single"/>
        </w:rPr>
      </w:pPr>
      <w:r w:rsidRPr="00FA36EB">
        <w:rPr>
          <w:b/>
          <w:bCs/>
          <w:sz w:val="28"/>
          <w:szCs w:val="28"/>
        </w:rPr>
        <w:t xml:space="preserve">            </w:t>
      </w:r>
      <w:r w:rsidR="00FE4C00" w:rsidRPr="00FA36EB">
        <w:rPr>
          <w:b/>
          <w:bCs/>
          <w:sz w:val="28"/>
          <w:szCs w:val="28"/>
          <w:u w:val="single"/>
        </w:rPr>
        <w:t xml:space="preserve">Commendation letters </w:t>
      </w:r>
      <w:r w:rsidR="00FE4C00" w:rsidRPr="00FA36EB">
        <w:rPr>
          <w:rFonts w:cs="Arial"/>
          <w:b/>
          <w:bCs/>
          <w:sz w:val="28"/>
          <w:szCs w:val="28"/>
          <w:u w:val="single"/>
        </w:rPr>
        <w:t xml:space="preserve">   </w:t>
      </w:r>
    </w:p>
    <w:p w:rsidR="00FE4C00" w:rsidRDefault="00FE4C00" w:rsidP="00FE4C00">
      <w:pPr>
        <w:pStyle w:val="a3"/>
      </w:pPr>
      <w:r>
        <w:t xml:space="preserve">Thirteen </w:t>
      </w:r>
      <w:r>
        <w:tab/>
      </w:r>
      <w:r>
        <w:rPr>
          <w:rFonts w:cs="Arial"/>
        </w:rPr>
        <w:t xml:space="preserve"> </w:t>
      </w:r>
    </w:p>
    <w:p w:rsidR="000748F4" w:rsidRPr="00FA36EB" w:rsidRDefault="000748F4" w:rsidP="00FA36EB">
      <w:pPr>
        <w:rPr>
          <w:b/>
          <w:bCs/>
          <w:sz w:val="28"/>
          <w:szCs w:val="28"/>
        </w:rPr>
      </w:pPr>
    </w:p>
    <w:p w:rsidR="00064C69" w:rsidRPr="00FA36EB" w:rsidRDefault="00FE4C00" w:rsidP="00FA36EB">
      <w:pPr>
        <w:pStyle w:val="a3"/>
        <w:rPr>
          <w:b/>
          <w:bCs/>
          <w:sz w:val="28"/>
          <w:szCs w:val="28"/>
          <w:u w:val="single"/>
        </w:rPr>
      </w:pPr>
      <w:r w:rsidRPr="00FE4C00">
        <w:rPr>
          <w:b/>
          <w:bCs/>
          <w:sz w:val="28"/>
          <w:szCs w:val="28"/>
          <w:u w:val="single"/>
        </w:rPr>
        <w:t xml:space="preserve">Source of recommendations:   </w:t>
      </w:r>
    </w:p>
    <w:p w:rsidR="00FE4C00" w:rsidRPr="00FE4C00" w:rsidRDefault="00FE4C00" w:rsidP="00FE4C00">
      <w:pPr>
        <w:pStyle w:val="a3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FE4C00">
        <w:rPr>
          <w:rFonts w:eastAsia="Times New Roman" w:cstheme="minorHAnsi"/>
        </w:rPr>
        <w:t>Mosul college of medicine</w:t>
      </w:r>
    </w:p>
    <w:p w:rsidR="00FE4C00" w:rsidRPr="00FE4C00" w:rsidRDefault="00FE4C00" w:rsidP="00FE4C00">
      <w:pPr>
        <w:pStyle w:val="a3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proofErr w:type="spellStart"/>
      <w:r w:rsidRPr="00FE4C00">
        <w:rPr>
          <w:rFonts w:eastAsia="Times New Roman" w:cstheme="minorHAnsi"/>
        </w:rPr>
        <w:t>Ibn-sina</w:t>
      </w:r>
      <w:proofErr w:type="spellEnd"/>
      <w:r w:rsidRPr="00FE4C00">
        <w:rPr>
          <w:rFonts w:eastAsia="Times New Roman" w:cstheme="minorHAnsi"/>
        </w:rPr>
        <w:t xml:space="preserve"> teaching hospital </w:t>
      </w:r>
    </w:p>
    <w:p w:rsidR="00214207" w:rsidRPr="00317D62" w:rsidRDefault="00FE4C00" w:rsidP="00FE4C00">
      <w:pPr>
        <w:pStyle w:val="a3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proofErr w:type="spellStart"/>
      <w:r w:rsidRPr="00FE4C00">
        <w:rPr>
          <w:rFonts w:eastAsia="Times New Roman" w:cstheme="minorHAnsi"/>
        </w:rPr>
        <w:t>Ninevah</w:t>
      </w:r>
      <w:proofErr w:type="spellEnd"/>
      <w:r w:rsidRPr="00FE4C00">
        <w:rPr>
          <w:rFonts w:eastAsia="Times New Roman" w:cstheme="minorHAnsi"/>
        </w:rPr>
        <w:t xml:space="preserve"> health manager</w:t>
      </w:r>
    </w:p>
    <w:p w:rsidR="00064C69" w:rsidRDefault="00317D62" w:rsidP="00064C69">
      <w:pPr>
        <w:pStyle w:val="a3"/>
      </w:pPr>
      <w:r>
        <w:rPr>
          <w:rFonts w:eastAsia="Times New Roman" w:cstheme="minorHAnsi"/>
        </w:rPr>
        <w:t xml:space="preserve"> </w:t>
      </w:r>
    </w:p>
    <w:p w:rsidR="00D377DC" w:rsidRDefault="00D377DC" w:rsidP="00D377DC">
      <w:pPr>
        <w:pStyle w:val="a3"/>
      </w:pPr>
      <w:r>
        <w:t xml:space="preserve">   </w:t>
      </w:r>
    </w:p>
    <w:p w:rsidR="00D377DC" w:rsidRDefault="00D377DC" w:rsidP="0019276E">
      <w:pPr>
        <w:pStyle w:val="a3"/>
      </w:pPr>
    </w:p>
    <w:p w:rsidR="00707B63" w:rsidRDefault="00707B63" w:rsidP="00707B63">
      <w:pPr>
        <w:pStyle w:val="a3"/>
      </w:pPr>
    </w:p>
    <w:sectPr w:rsidR="00707B63" w:rsidSect="0073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78E"/>
    <w:multiLevelType w:val="hybridMultilevel"/>
    <w:tmpl w:val="EA6CDAA2"/>
    <w:lvl w:ilvl="0" w:tplc="D508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2N7a0NLK0NDAxNDJU0lEKTi0uzszPAykwrgUAUDmFnSwAAAA="/>
  </w:docVars>
  <w:rsids>
    <w:rsidRoot w:val="001507D1"/>
    <w:rsid w:val="00064C69"/>
    <w:rsid w:val="000748F4"/>
    <w:rsid w:val="000E3952"/>
    <w:rsid w:val="000F29A9"/>
    <w:rsid w:val="00133C1E"/>
    <w:rsid w:val="00143EDA"/>
    <w:rsid w:val="001507D1"/>
    <w:rsid w:val="0019276E"/>
    <w:rsid w:val="001C364C"/>
    <w:rsid w:val="00214207"/>
    <w:rsid w:val="00234B98"/>
    <w:rsid w:val="00301189"/>
    <w:rsid w:val="00317D62"/>
    <w:rsid w:val="003203B1"/>
    <w:rsid w:val="003340B5"/>
    <w:rsid w:val="00346B48"/>
    <w:rsid w:val="0035067B"/>
    <w:rsid w:val="00382A32"/>
    <w:rsid w:val="00383FCA"/>
    <w:rsid w:val="003B4968"/>
    <w:rsid w:val="003B562E"/>
    <w:rsid w:val="003F615A"/>
    <w:rsid w:val="004716C7"/>
    <w:rsid w:val="00485F8A"/>
    <w:rsid w:val="004A368F"/>
    <w:rsid w:val="004E4E8B"/>
    <w:rsid w:val="0053278B"/>
    <w:rsid w:val="0054494C"/>
    <w:rsid w:val="005D534F"/>
    <w:rsid w:val="005F622A"/>
    <w:rsid w:val="005F7C9F"/>
    <w:rsid w:val="006173A9"/>
    <w:rsid w:val="00705902"/>
    <w:rsid w:val="00707B63"/>
    <w:rsid w:val="0073015E"/>
    <w:rsid w:val="007A217C"/>
    <w:rsid w:val="00810666"/>
    <w:rsid w:val="008938DA"/>
    <w:rsid w:val="008A40F5"/>
    <w:rsid w:val="008E0118"/>
    <w:rsid w:val="008E4C4D"/>
    <w:rsid w:val="008F0A07"/>
    <w:rsid w:val="008F426D"/>
    <w:rsid w:val="008F5946"/>
    <w:rsid w:val="00902F21"/>
    <w:rsid w:val="0095319B"/>
    <w:rsid w:val="00993AFA"/>
    <w:rsid w:val="009A19DA"/>
    <w:rsid w:val="009B4A9B"/>
    <w:rsid w:val="009D0ABB"/>
    <w:rsid w:val="00A57DFC"/>
    <w:rsid w:val="00A90F8C"/>
    <w:rsid w:val="00AA3F68"/>
    <w:rsid w:val="00B605F8"/>
    <w:rsid w:val="00BC1774"/>
    <w:rsid w:val="00BC39A5"/>
    <w:rsid w:val="00BC5A34"/>
    <w:rsid w:val="00C52A92"/>
    <w:rsid w:val="00C55A8D"/>
    <w:rsid w:val="00CA44ED"/>
    <w:rsid w:val="00CB4C4E"/>
    <w:rsid w:val="00CF4E0B"/>
    <w:rsid w:val="00D377DC"/>
    <w:rsid w:val="00D4513F"/>
    <w:rsid w:val="00D73079"/>
    <w:rsid w:val="00DA0DE7"/>
    <w:rsid w:val="00DC18CD"/>
    <w:rsid w:val="00DD3FA5"/>
    <w:rsid w:val="00E2696B"/>
    <w:rsid w:val="00E27A1E"/>
    <w:rsid w:val="00E74A44"/>
    <w:rsid w:val="00EB33AF"/>
    <w:rsid w:val="00EB6441"/>
    <w:rsid w:val="00EC1B0D"/>
    <w:rsid w:val="00EE5F45"/>
    <w:rsid w:val="00F17BE9"/>
    <w:rsid w:val="00F82236"/>
    <w:rsid w:val="00FA36EB"/>
    <w:rsid w:val="00FA7A39"/>
    <w:rsid w:val="00FA7FFC"/>
    <w:rsid w:val="00FB6184"/>
    <w:rsid w:val="00FD646F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D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317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D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31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24506204_Thyrotoxic_Periodic_Paralysis_as_a_Presentation_of_Thyrotoxicosis_A_Case_Report_and_review_of_the_literature_Ali_Abdul-Rahman_Younis_Mediterr_J_Rheumatol_2018_291_46-?_sg=lL-stozAnBGc076TfelzChM2I-LHwQyHRYcTzVi9C8vj24MRUmlfN4qtqN3cRRzKB1rExjQELeYzCac-_YymjRflKS8grn2xHqnAyh7H.NPhYL-PYZ9xvHjyCMtPJjX-FSPiKGMoJruOQyrgOksg7jMzQeMKEqXMEGoLW7LSnU7Bve_1qvx0HBJ-91vAB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4506347_Crowned_Dens_Syndrome_as_a_cause_of_acute_neck_pain_a_Case_Report_and_Review_of_the_Literature_Ali_Abdul-Rahman_Younis_Mediterr_J_Rheumatol_2017_282_53-7?_sg=lL-stozAnBGc076TfelzChM2I-LHwQyHRYcTzVi9C8vj24MRUmlfN4qtqN3cRRzKB1rExjQELeYzCac-_YymjRflKS8grn2xHqnAyh7H.NPhYL-PYZ9xvHjyCMtPJjX-FSPiKGMoJruOQyrgOksg7jMzQeMKEqXMEGoLW7LSnU7Bve_1qvx0HBJ-91vAB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dell</cp:lastModifiedBy>
  <cp:revision>5</cp:revision>
  <dcterms:created xsi:type="dcterms:W3CDTF">2019-04-14T20:02:00Z</dcterms:created>
  <dcterms:modified xsi:type="dcterms:W3CDTF">2019-04-15T20:01:00Z</dcterms:modified>
</cp:coreProperties>
</file>