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السيرة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والعلمية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الشخصية</w:t>
      </w:r>
    </w:p>
    <w:tbl>
      <w:tblPr>
        <w:tblStyle w:val="Table1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2549"/>
        <w:gridCol w:w="1701"/>
        <w:gridCol w:w="2697"/>
        <w:tblGridChange w:id="0">
          <w:tblGrid>
            <w:gridCol w:w="3544"/>
            <w:gridCol w:w="2549"/>
            <w:gridCol w:w="1701"/>
            <w:gridCol w:w="269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5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بركان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معتصم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مطشر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الميلاد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٢٩/٣/١٩٩٢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محل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الولادة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موصل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الحالة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الزوجية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اعزب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الاولاد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الجنسية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عراقي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اللقب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وتاريخ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5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مساعد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٢١/١٢/٢٠١٦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الخدمة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٢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٥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شهر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٦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ايام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البريد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الالكتروني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burkan.mutassm@gmail.com</w:t>
              </w:r>
            </w:hyperlink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الشهادات</w:t>
      </w:r>
    </w:p>
    <w:tbl>
      <w:tblPr>
        <w:tblStyle w:val="Table2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787"/>
        <w:gridCol w:w="2787"/>
        <w:gridCol w:w="2787"/>
        <w:tblGridChange w:id="0">
          <w:tblGrid>
            <w:gridCol w:w="2130"/>
            <w:gridCol w:w="2787"/>
            <w:gridCol w:w="2787"/>
            <w:gridCol w:w="278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الشهادة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التخصص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عليها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الجامعة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البكالوريوس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هندسة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مدنية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٢٠١٣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الموصل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هندسة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مدنية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٢٠١٦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اجاريا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نكرجونا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الدكتوراه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العلمية</w:t>
      </w:r>
    </w:p>
    <w:tbl>
      <w:tblPr>
        <w:tblStyle w:val="Table3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701"/>
        <w:gridCol w:w="1984"/>
        <w:gridCol w:w="1985"/>
        <w:gridCol w:w="2836"/>
        <w:tblGridChange w:id="0">
          <w:tblGrid>
            <w:gridCol w:w="1985"/>
            <w:gridCol w:w="1701"/>
            <w:gridCol w:w="1984"/>
            <w:gridCol w:w="1985"/>
            <w:gridCol w:w="2836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4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الاولية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المساحة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للمرحلة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الهندسي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للمرحلة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الاولى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الديناميكا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الحرارية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للمرحلة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الثالثة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7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العليا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النشاطات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B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E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طلبة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الماجستير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3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طلبة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الدكتوراه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8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مناقشات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الرسائل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الجامعية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A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المنشورة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المحلية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العالمية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4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منشور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اجنبية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١</w:t>
            </w:r>
          </w:p>
        </w:tc>
      </w:tr>
    </w:tbl>
    <w:p w:rsidR="00000000" w:rsidDel="00000000" w:rsidP="00000000" w:rsidRDefault="00000000" w:rsidRPr="00000000" w14:paraId="00000057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والشهادات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والمؤتمرات</w:t>
      </w:r>
    </w:p>
    <w:tbl>
      <w:tblPr>
        <w:tblStyle w:val="Table4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6805"/>
        <w:tblGridChange w:id="0">
          <w:tblGrid>
            <w:gridCol w:w="3686"/>
            <w:gridCol w:w="680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5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المؤلفة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5B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براءات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الاختراع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5D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الندوات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والمؤتمرات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المشارك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فيها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الندوات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المؤتمرات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ورش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العمل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ورش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العمل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1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التقديرية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والجوائز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التقديرية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3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كتب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الشكر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٢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كتاب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شكر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عمادة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تقاناتها</w:t>
            </w:r>
          </w:p>
        </w:tc>
      </w:tr>
    </w:tbl>
    <w:p w:rsidR="00000000" w:rsidDel="00000000" w:rsidP="00000000" w:rsidRDefault="00000000" w:rsidRPr="00000000" w14:paraId="00000065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المناصب</w:t>
      </w:r>
    </w:p>
    <w:tbl>
      <w:tblPr>
        <w:tblStyle w:val="Table5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6805"/>
        <w:tblGridChange w:id="0">
          <w:tblGrid>
            <w:gridCol w:w="3686"/>
            <w:gridCol w:w="680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67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المناصب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تقلدها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مقرر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تقانات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البيئة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9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الجمعيات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والمهنية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نقابة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المهندسين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العراقية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نقابة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الاكاديمين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العراقية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B">
            <w:pPr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اللجان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الوزارية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D">
      <w:pPr>
        <w:bidi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09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  <w:rPr>
      <w:sz w:val="24"/>
      <w:szCs w:val="24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table" w:styleId="a3">
    <w:name w:val="Table Grid"/>
    <w:basedOn w:val="a1"/>
    <w:rsid w:val="0095488B"/>
    <w:pPr>
      <w:bidi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urkan.mutassm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2019-05-26T19:10:00Z</dcterms:created>
  <dc:creator>GTX</dc:creator>
</cp:coreProperties>
</file>