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1"/>
        </w:rPr>
        <w:t xml:space="preserve">الذاتية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: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كليمان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ساعور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الولادة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1961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عراقي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الزوجية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متزوج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الحالي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دهوك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أفروسيتي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الموبايل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 07702790763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الايميل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الرسمي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saadkleman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yahoo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حاليا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الأدوية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والسموم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الصيدلة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زراعة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نينوى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المؤهلات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522.0" w:type="dxa"/>
        <w:jc w:val="right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322"/>
        <w:gridCol w:w="3119"/>
        <w:gridCol w:w="1951"/>
        <w:tblGridChange w:id="0">
          <w:tblGrid>
            <w:gridCol w:w="2130"/>
            <w:gridCol w:w="1322"/>
            <w:gridCol w:w="3119"/>
            <w:gridCol w:w="1951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التخرج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المانحة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التخصص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الدكتوراه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البيطري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البعث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الجمهورية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السورية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فسلجة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بيطرية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الماجستير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البيطري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فسلجة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بيطرية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البكالوريوس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البيطري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بيطرية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جهات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والخبرات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الوظيفية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522.0" w:type="dxa"/>
        <w:jc w:val="right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5"/>
        <w:gridCol w:w="3646"/>
        <w:gridCol w:w="2841"/>
        <w:tblGridChange w:id="0">
          <w:tblGrid>
            <w:gridCol w:w="2035"/>
            <w:gridCol w:w="3646"/>
            <w:gridCol w:w="2841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الوظيفة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الفترة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الزمنية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مدرس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والسموم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الموصل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3/2004-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مساعد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والسموم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الموصل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11/1992-11/1998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طبيب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بيطري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زراعه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نينوى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12/1983-11/1992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اللجان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والمناصب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2.0" w:type="dxa"/>
        <w:jc w:val="right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9"/>
        <w:gridCol w:w="4961"/>
        <w:gridCol w:w="1560"/>
        <w:gridCol w:w="1242"/>
        <w:tblGridChange w:id="0">
          <w:tblGrid>
            <w:gridCol w:w="759"/>
            <w:gridCol w:w="4961"/>
            <w:gridCol w:w="1560"/>
            <w:gridCol w:w="1242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لغاية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والسموم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والسموم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الموصل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11-2017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أمتحانية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الموصل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أمتحانية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الموصل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ومتابعة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مستلزمات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الصيدلة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أمتحانية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الموصل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وحدة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الارشاد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الموصل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9-2012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11-2013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مسؤول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الشؤون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الصيدله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الانشطة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</w:p>
    <w:tbl>
      <w:tblPr>
        <w:tblStyle w:val="Table4"/>
        <w:bidiVisual w:val="1"/>
        <w:tblW w:w="8698.0" w:type="dxa"/>
        <w:jc w:val="right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19"/>
        <w:gridCol w:w="9"/>
        <w:gridCol w:w="227"/>
        <w:gridCol w:w="43"/>
        <w:tblGridChange w:id="0">
          <w:tblGrid>
            <w:gridCol w:w="8419"/>
            <w:gridCol w:w="9"/>
            <w:gridCol w:w="227"/>
            <w:gridCol w:w="43"/>
          </w:tblGrid>
        </w:tblGridChange>
      </w:tblGrid>
      <w:t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المنشورة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K. A. Mohi Aldeen, And S.K. Abd. (1993). Estimation of sperms concentration by packed sperm volume in sheep. The Iraqi Journal of Veterinary Medicine. Vol.(17) , P. (153-157).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S.K. Abd . And W.H. Yousif. (1997). Serum Cortisol in Awassi Rams after long-term treatment with Dexamethason. Iraqi Journal of Veterinary Sciences, Vol.(10), No.( 1).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 K. Abd ; A.R. Hamowieh; A. Al-Abd. (2009). Effect of watery extract of fenugreek on some semen quality in rabbits. Al Rafideen Science Journal ,Vol.(20), No.(2), P.(1-12).</w:t>
              <w:tab/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 K. Abd ; A.R.Hamowieh; A. Al-Abd. (2009). Effect of watery extract of fenugreek on the blood glucose levels at rabbits. Al- Baath University Journal, Vol.( 31), No.(1).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 K. Abd ; A.R.Hamowieh; A. Al-Abd .(2009). Effect of fenugreek on Testosterone level and seminal fluid parameters in males Rabbits. Al- Baath University Journal, Vol. (31), No. (1).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 K. Abd;  A.R Hamowieh. (2009). Effect of watery extract of Fenugreek on body weight of male rabbits. Al- Baath University Journal , Vol. (31), No.( 3). 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Dh.M.T. Jwher, S.K. Abd and A.G. Mohammad. )2013(. The study of using effective microorganisms (EM) on health and performance of broiler chicks.Iraqi Journal of Veterinary Sciences, Vol.( 27), No.( 2), P(73-78).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 K. Abd.(2014). The effect of effective microorganisms (EM) on some biochemical parameters in broiler chicks. Iraqi Journal of Veterinary Sciences.Vol. (28), No. (1) 214, p (1-4). 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Saad Kleman Abd, Faiyz  Sami  Al-Khateeb, Thaier  Mohammad Abdulbaki . (2015). Effect of Quantitative Feed Restriction on Some Physiological Parameters of Japanese Quail. Kufa Journal of Veterinary Medical Sciences.Vol. (6), No. (2) . P33-48.                                               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77"/>
          <w:tab w:val="center" w:pos="4153"/>
        </w:tabs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8522.0" w:type="dxa"/>
        <w:jc w:val="right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7"/>
        <w:gridCol w:w="6096"/>
        <w:gridCol w:w="1809"/>
        <w:tblGridChange w:id="0">
          <w:tblGrid>
            <w:gridCol w:w="617"/>
            <w:gridCol w:w="6096"/>
            <w:gridCol w:w="1809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المؤتمر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المؤتمرالعلمي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البيطري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31/3-1/4/1993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للدواجن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البيطري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البعث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سوريا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22-20/4/2009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لسلامة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الغذاء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البيطري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البعث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سوريا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19-21/4/2010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المهام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الاولية</w:t>
      </w: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522.0" w:type="dxa"/>
        <w:jc w:val="right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7"/>
        <w:gridCol w:w="1843"/>
        <w:gridCol w:w="1985"/>
        <w:gridCol w:w="4077"/>
        <w:tblGridChange w:id="0">
          <w:tblGrid>
            <w:gridCol w:w="617"/>
            <w:gridCol w:w="1843"/>
            <w:gridCol w:w="1985"/>
            <w:gridCol w:w="4077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المنهجي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المعتمد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فسلجه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of Medical Physiology, William F. Ganong, MD. Twenty-Second Edition. Lange Medical Books/McGraw-Hill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فسلجة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e36c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of Medical Physiology, William F. Ganong, MD. Twenty-Second Edition. Lange Medical Books/McGraw-Hill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فسلجة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مرضية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e36c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Essentials in Pathophysiology by: Carol Mattson Porth; Latest edition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المهام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8522.0" w:type="dxa"/>
        <w:jc w:val="right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2130"/>
        <w:gridCol w:w="2131"/>
        <w:gridCol w:w="2131"/>
        <w:tblGridChange w:id="0">
          <w:tblGrid>
            <w:gridCol w:w="2130"/>
            <w:gridCol w:w="2130"/>
            <w:gridCol w:w="2131"/>
            <w:gridCol w:w="2131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المنهجي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المعتمد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الاشراف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8522.0" w:type="dxa"/>
        <w:jc w:val="right"/>
        <w:tblBorders>
          <w:top w:color="c0504d" w:space="0" w:sz="8" w:val="single"/>
          <w:left w:color="000000" w:space="0" w:sz="4" w:val="single"/>
          <w:bottom w:color="c0504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0"/>
        <w:gridCol w:w="2841"/>
        <w:gridCol w:w="2841"/>
        <w:tblGridChange w:id="0">
          <w:tblGrid>
            <w:gridCol w:w="2840"/>
            <w:gridCol w:w="2841"/>
            <w:gridCol w:w="2841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الدراسة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الرسالة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اوالاطروحة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after="20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</w:style>
  <w:style w:type="paragraph" w:styleId="عنوان1">
    <w:name w:val="عنوان 1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1"/>
      <w:spacing w:after="120" w:before="48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CA" w:val="en-US"/>
    </w:rPr>
  </w:style>
  <w:style w:type="paragraph" w:styleId="عنوان2">
    <w:name w:val="عنوان 2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1"/>
      <w:spacing w:after="80" w:before="36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CA" w:val="en-US"/>
    </w:rPr>
  </w:style>
  <w:style w:type="paragraph" w:styleId="عنوان3">
    <w:name w:val="عنوان 3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1"/>
      <w:spacing w:after="80" w:before="28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CA" w:val="en-US"/>
    </w:rPr>
  </w:style>
  <w:style w:type="paragraph" w:styleId="عنوان4">
    <w:name w:val="عنوان 4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1"/>
      <w:spacing w:after="40" w:before="24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US"/>
    </w:rPr>
  </w:style>
  <w:style w:type="paragraph" w:styleId="عنوان5">
    <w:name w:val="عنوان 5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1"/>
      <w:spacing w:after="40" w:before="22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</w:style>
  <w:style w:type="paragraph" w:styleId="عنوان6">
    <w:name w:val="عنوان 6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1"/>
      <w:spacing w:after="40" w:before="20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CA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bidi w:val="1"/>
      <w:spacing w:after="20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bidi w:val="1"/>
      <w:spacing w:after="20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  <w:tblPr>
      <w:tblStyle w:val="TableNormal"/>
      <w:jc w:val="left"/>
    </w:tblPr>
  </w:style>
  <w:style w:type="paragraph" w:styleId="العنوان">
    <w:name w:val="العنوان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1"/>
      <w:spacing w:after="120" w:before="48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CA" w:val="en-US"/>
    </w:rPr>
  </w:style>
  <w:style w:type="table" w:styleId="شبكةجدول">
    <w:name w:val="شبكة جدول"/>
    <w:basedOn w:val="جدولعادي"/>
    <w:next w:val="شبكةجدول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شبكةجدول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تظليلفاتح">
    <w:name w:val="تظليل فاتح"/>
    <w:basedOn w:val="جدولعادي"/>
    <w:next w:val="تظليلفاتح"/>
    <w:autoRedefine w:val="0"/>
    <w:hidden w:val="0"/>
    <w:qFormat w:val="0"/>
    <w:pPr>
      <w:suppressAutoHyphens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تظليلفاتح"/>
      <w:tblStyleRowBandSize w:val="1"/>
      <w:tblStyleColBandSize w:val="1"/>
      <w:jc w:val="left"/>
      <w:tblBorders>
        <w:top w:color="000000" w:space="0" w:sz="8" w:val="single"/>
        <w:left w:color="auto" w:space="0" w:sz="0" w:val="none"/>
        <w:bottom w:color="00000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تظليلفاتح-تمييز1">
    <w:name w:val="تظليل فاتح - تمييز 1"/>
    <w:basedOn w:val="جدولعادي"/>
    <w:next w:val="تظليلفاتح-تمييز1"/>
    <w:autoRedefine w:val="0"/>
    <w:hidden w:val="0"/>
    <w:qFormat w:val="0"/>
    <w:pPr>
      <w:suppressAutoHyphens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color w:val="365f91"/>
      <w:w w:val="100"/>
      <w:position w:val="-1"/>
      <w:effect w:val="none"/>
      <w:vertAlign w:val="baseline"/>
      <w:cs w:val="0"/>
      <w:em w:val="none"/>
      <w:lang/>
    </w:rPr>
    <w:tblPr>
      <w:tblStyle w:val="تظليلفاتح-تمييز1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تظليلفاتح-تمييز2">
    <w:name w:val="تظليل فاتح - تمييز 2"/>
    <w:basedOn w:val="جدولعادي"/>
    <w:next w:val="تظليلفاتح-تمييز2"/>
    <w:autoRedefine w:val="0"/>
    <w:hidden w:val="0"/>
    <w:qFormat w:val="0"/>
    <w:pPr>
      <w:suppressAutoHyphens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color w:val="943634"/>
      <w:w w:val="100"/>
      <w:position w:val="-1"/>
      <w:effect w:val="none"/>
      <w:vertAlign w:val="baseline"/>
      <w:cs w:val="0"/>
      <w:em w:val="none"/>
      <w:lang/>
    </w:rPr>
    <w:tblPr>
      <w:tblStyle w:val="تظليلفاتح-تمييز2"/>
      <w:tblStyleRowBandSize w:val="1"/>
      <w:tblStyleColBandSize w:val="1"/>
      <w:jc w:val="left"/>
      <w:tblBorders>
        <w:top w:color="c0504d" w:space="0" w:sz="8" w:val="single"/>
        <w:left w:color="auto" w:space="0" w:sz="0" w:val="none"/>
        <w:bottom w:color="c0504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رأسصفحة">
    <w:name w:val="رأس صفحة"/>
    <w:basedOn w:val="عادي"/>
    <w:next w:val="رأسصفحة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</w:style>
  <w:style w:type="character" w:styleId="رأسصفحةChar">
    <w:name w:val="رأس صفحة Char"/>
    <w:basedOn w:val="خطالفقرةالافتراضي"/>
    <w:next w:val="رأسصفح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تذييلصفحة">
    <w:name w:val="تذييل صفحة"/>
    <w:basedOn w:val="عادي"/>
    <w:next w:val="تذييلصفحة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</w:style>
  <w:style w:type="character" w:styleId="تذييلصفحةChar">
    <w:name w:val="تذييل صفحة Char"/>
    <w:basedOn w:val="خطالفقرةالافتراضي"/>
    <w:next w:val="تذييلصفح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عنوانفرعي">
    <w:name w:val="عنوان فرعي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1"/>
      <w:spacing w:after="80" w:before="36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CA" w:val="en-US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color w:val="943734"/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color w:val="943734"/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color w:val="943734"/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color w:val="943734"/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  <w:tblPr>
      <w:tblStyle w:val="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color w:val="943734"/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  <w:tblPr>
      <w:tblStyle w:val="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color w:val="943734"/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  <w:tblPr>
      <w:tblStyle w:val="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color w:val="943734"/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  <w:tblPr>
      <w:tblStyle w:val="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color w:val="943734"/>
      <w:w w:val="100"/>
      <w:position w:val="-1"/>
      <w:sz w:val="22"/>
      <w:szCs w:val="22"/>
      <w:effect w:val="none"/>
      <w:vertAlign w:val="baseline"/>
      <w:cs w:val="0"/>
      <w:em w:val="none"/>
      <w:lang w:bidi="ar-SA" w:eastAsia="en-CA" w:val="en-US"/>
    </w:rPr>
    <w:tblPr>
      <w:tblStyle w:val="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3.xml"/><Relationship Id="rId5" Type="http://schemas.openxmlformats.org/officeDocument/2006/relationships/styles" Target="styles.xml"/><Relationship Id="rId8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7" Type="http://schemas.openxmlformats.org/officeDocument/2006/relationships/header" Target="header3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2019-09-09T08:23:00Z</dcterms:created>
  <dc:creator>Duhok</dc:creator>
</cp:coreProperties>
</file>