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50CA" w14:textId="54EE47A7"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14:paraId="73EF355D" w14:textId="77777777"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3ADF24C6" w14:textId="6797F319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>: محمد ابراهيم محمد العدول</w:t>
      </w:r>
    </w:p>
    <w:p w14:paraId="1D92A0AA" w14:textId="2938FC2A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>: موصل 1984</w:t>
      </w:r>
    </w:p>
    <w:p w14:paraId="1D2A6058" w14:textId="2F4438E7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>: عراقية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14:paraId="7DBEC77D" w14:textId="58498BE8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>: ذكر</w:t>
      </w:r>
    </w:p>
    <w:p w14:paraId="1AF7F71B" w14:textId="70B52D7E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>: متزوج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14:paraId="35CF817A" w14:textId="1DA1642F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: موصل </w:t>
      </w:r>
      <w:r w:rsidR="00D157F8">
        <w:rPr>
          <w:rFonts w:cs="DecoType Naskh Swashes"/>
          <w:b/>
          <w:bCs/>
          <w:szCs w:val="32"/>
          <w:rtl/>
          <w:lang w:bidi="ar-IQ"/>
        </w:rPr>
        <w:t>–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 حي المهندسين</w:t>
      </w:r>
    </w:p>
    <w:p w14:paraId="74A707C6" w14:textId="28C626D0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>: 07700401605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14:paraId="46E22AB2" w14:textId="1C4FBB37" w:rsidR="00663C30" w:rsidRPr="00D157F8" w:rsidRDefault="00663C30" w:rsidP="00663C30">
      <w:pPr>
        <w:rPr>
          <w:rFonts w:cs="DecoType Naskh Swashes"/>
          <w:b/>
          <w:bCs/>
          <w:szCs w:val="32"/>
          <w:lang w:val="en-GB"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D157F8" w:rsidRPr="00D157F8">
        <w:rPr>
          <w:rFonts w:cs="DecoType Naskh Swashes"/>
          <w:b/>
          <w:bCs/>
          <w:sz w:val="28"/>
          <w:szCs w:val="36"/>
          <w:lang w:val="en-GB" w:bidi="ar-IQ"/>
        </w:rPr>
        <w:t>m.i.m.aladul@uomosul.edu.iq</w:t>
      </w:r>
    </w:p>
    <w:p w14:paraId="6D8CBA90" w14:textId="0788DD0D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: جامعة الموصل </w:t>
      </w:r>
      <w:r w:rsidR="00D157F8">
        <w:rPr>
          <w:rFonts w:cs="DecoType Naskh Swashes"/>
          <w:b/>
          <w:bCs/>
          <w:szCs w:val="32"/>
          <w:rtl/>
          <w:lang w:bidi="ar-IQ"/>
        </w:rPr>
        <w:t>–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 كلية الصيدلة</w:t>
      </w:r>
    </w:p>
    <w:p w14:paraId="4ADE2697" w14:textId="0A9E7705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>: وزارة الصحة -مستشفى ابن سينا</w:t>
      </w:r>
    </w:p>
    <w:p w14:paraId="477B477F" w14:textId="77777777"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14:paraId="5F72A867" w14:textId="77777777"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14:paraId="4CB36C61" w14:textId="77777777"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6C81433C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1A51B3D6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4B6CD01D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878CB4B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3D1BBF28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14:paraId="67697155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35FD4F9B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14:paraId="51E3BC0F" w14:textId="2EC7617B" w:rsidR="00D92359" w:rsidRDefault="00D157F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D157F8"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14:paraId="28B2619E" w14:textId="2657ED12" w:rsidR="00D92359" w:rsidRPr="00D157F8" w:rsidRDefault="00BD07F0" w:rsidP="00D92359">
            <w:pPr>
              <w:jc w:val="center"/>
              <w:rPr>
                <w:sz w:val="44"/>
                <w:szCs w:val="44"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جامعة كييل-بريطانيا</w:t>
            </w:r>
          </w:p>
        </w:tc>
        <w:tc>
          <w:tcPr>
            <w:tcW w:w="2131" w:type="dxa"/>
          </w:tcPr>
          <w:p w14:paraId="5E57BFE4" w14:textId="01F5A3A3" w:rsidR="00D92359" w:rsidRPr="00D157F8" w:rsidRDefault="00D157F8" w:rsidP="00D92359">
            <w:pPr>
              <w:jc w:val="center"/>
              <w:rPr>
                <w:sz w:val="44"/>
                <w:szCs w:val="44"/>
                <w:lang w:val="en-GB" w:bidi="ar-IQ"/>
              </w:rPr>
            </w:pPr>
            <w:r w:rsidRPr="00D157F8">
              <w:rPr>
                <w:rFonts w:hint="cs"/>
                <w:sz w:val="28"/>
                <w:szCs w:val="28"/>
                <w:rtl/>
                <w:lang w:val="en-GB" w:bidi="ar-IQ"/>
              </w:rPr>
              <w:t>صيدلة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 xml:space="preserve"> تطبيقية</w:t>
            </w:r>
          </w:p>
        </w:tc>
      </w:tr>
      <w:tr w:rsidR="00D92359" w14:paraId="5ED4393E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532DAC1C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14:paraId="1A308D09" w14:textId="04E6ACB3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157F8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131" w:type="dxa"/>
          </w:tcPr>
          <w:p w14:paraId="539F4419" w14:textId="405287C7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هولير الطبية</w:t>
            </w:r>
          </w:p>
        </w:tc>
        <w:tc>
          <w:tcPr>
            <w:tcW w:w="2131" w:type="dxa"/>
          </w:tcPr>
          <w:p w14:paraId="200444E8" w14:textId="7108B941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صيدلة سريرية</w:t>
            </w:r>
          </w:p>
        </w:tc>
      </w:tr>
      <w:tr w:rsidR="00D92359" w14:paraId="5FADFAD7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0EA4EBE0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14:paraId="67F99683" w14:textId="5DABC5C4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157F8"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2131" w:type="dxa"/>
          </w:tcPr>
          <w:p w14:paraId="6D100AE2" w14:textId="25865021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14:paraId="1B7E8481" w14:textId="5400D7B7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صيدلانية</w:t>
            </w:r>
          </w:p>
        </w:tc>
      </w:tr>
    </w:tbl>
    <w:p w14:paraId="307CE9DD" w14:textId="77777777"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4324A25F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14:paraId="306E3986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6F75DD3E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17B57F59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28E33B7F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14:paraId="7E91AE4D" w14:textId="77777777" w:rsidTr="00D92359">
        <w:tc>
          <w:tcPr>
            <w:tcW w:w="2840" w:type="dxa"/>
          </w:tcPr>
          <w:p w14:paraId="0FA1A0F9" w14:textId="0FCD6A42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157F8">
              <w:rPr>
                <w:rFonts w:hint="cs"/>
                <w:sz w:val="28"/>
                <w:szCs w:val="28"/>
                <w:rtl/>
                <w:lang w:bidi="ar-IQ"/>
              </w:rPr>
              <w:t>صيدلاني متدرب</w:t>
            </w:r>
          </w:p>
        </w:tc>
        <w:tc>
          <w:tcPr>
            <w:tcW w:w="2841" w:type="dxa"/>
          </w:tcPr>
          <w:p w14:paraId="46A93B63" w14:textId="31650B02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مستشفى ابن سينا</w:t>
            </w:r>
          </w:p>
        </w:tc>
        <w:tc>
          <w:tcPr>
            <w:tcW w:w="2841" w:type="dxa"/>
          </w:tcPr>
          <w:p w14:paraId="65581104" w14:textId="2D9DC7B0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2007-2008</w:t>
            </w:r>
          </w:p>
        </w:tc>
      </w:tr>
      <w:tr w:rsidR="00D92359" w14:paraId="095A14D3" w14:textId="77777777" w:rsidTr="00D92359">
        <w:tc>
          <w:tcPr>
            <w:tcW w:w="2840" w:type="dxa"/>
          </w:tcPr>
          <w:p w14:paraId="35D8B6BC" w14:textId="21ADDBF6" w:rsidR="00D92359" w:rsidRPr="006B6BD6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معيد</w:t>
            </w:r>
          </w:p>
        </w:tc>
        <w:tc>
          <w:tcPr>
            <w:tcW w:w="2841" w:type="dxa"/>
          </w:tcPr>
          <w:p w14:paraId="55E72063" w14:textId="1E67C83E" w:rsidR="00D92359" w:rsidRPr="006B6BD6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فرع الادوية</w:t>
            </w:r>
          </w:p>
        </w:tc>
        <w:tc>
          <w:tcPr>
            <w:tcW w:w="2841" w:type="dxa"/>
          </w:tcPr>
          <w:p w14:paraId="1ED26ADB" w14:textId="0FB42EEB" w:rsidR="00D92359" w:rsidRPr="006B6BD6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2008-2010</w:t>
            </w:r>
          </w:p>
        </w:tc>
      </w:tr>
      <w:tr w:rsidR="00D92359" w14:paraId="7CE377F0" w14:textId="77777777" w:rsidTr="00D92359">
        <w:tc>
          <w:tcPr>
            <w:tcW w:w="2840" w:type="dxa"/>
          </w:tcPr>
          <w:p w14:paraId="5FDD9E25" w14:textId="35738A8F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مدرس مساعد</w:t>
            </w:r>
          </w:p>
        </w:tc>
        <w:tc>
          <w:tcPr>
            <w:tcW w:w="2841" w:type="dxa"/>
          </w:tcPr>
          <w:p w14:paraId="5408D3D2" w14:textId="0B799075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فرع الصيدلة السريرية</w:t>
            </w:r>
          </w:p>
        </w:tc>
        <w:tc>
          <w:tcPr>
            <w:tcW w:w="2841" w:type="dxa"/>
          </w:tcPr>
          <w:p w14:paraId="71B30C15" w14:textId="4EE1FAC4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2013-</w:t>
            </w:r>
            <w:r w:rsidR="00937138">
              <w:rPr>
                <w:sz w:val="28"/>
                <w:szCs w:val="28"/>
                <w:lang w:bidi="ar-IQ"/>
              </w:rPr>
              <w:t>2018</w:t>
            </w:r>
          </w:p>
        </w:tc>
      </w:tr>
      <w:tr w:rsidR="00D92359" w14:paraId="4311ADFA" w14:textId="77777777" w:rsidTr="00D92359">
        <w:tc>
          <w:tcPr>
            <w:tcW w:w="2840" w:type="dxa"/>
          </w:tcPr>
          <w:p w14:paraId="3D7D2B32" w14:textId="3D6F27F1" w:rsidR="00D92359" w:rsidRPr="006B6BD6" w:rsidRDefault="00937138" w:rsidP="00D9235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841" w:type="dxa"/>
          </w:tcPr>
          <w:p w14:paraId="05EF047E" w14:textId="224D4E48" w:rsidR="00D92359" w:rsidRPr="006B6BD6" w:rsidRDefault="0093713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فرع الصيدلة السريرية</w:t>
            </w:r>
          </w:p>
        </w:tc>
        <w:tc>
          <w:tcPr>
            <w:tcW w:w="2841" w:type="dxa"/>
          </w:tcPr>
          <w:p w14:paraId="3D8C1BC2" w14:textId="67FB2507" w:rsidR="00D92359" w:rsidRPr="006B6BD6" w:rsidRDefault="0093713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2019-</w:t>
            </w:r>
          </w:p>
        </w:tc>
      </w:tr>
      <w:tr w:rsidR="00D92359" w14:paraId="12F61326" w14:textId="77777777" w:rsidTr="00D92359">
        <w:tc>
          <w:tcPr>
            <w:tcW w:w="2840" w:type="dxa"/>
          </w:tcPr>
          <w:p w14:paraId="184C3B1F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14:paraId="3F84CBEF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14:paraId="64906816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054955A6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696787A9" w14:textId="77777777"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14:paraId="587FCE95" w14:textId="77777777" w:rsidTr="00804D1C">
        <w:tc>
          <w:tcPr>
            <w:tcW w:w="759" w:type="dxa"/>
            <w:shd w:val="clear" w:color="auto" w:fill="D9D9D9" w:themeFill="background1" w:themeFillShade="D9"/>
          </w:tcPr>
          <w:p w14:paraId="43CC4DBD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FCF225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865B69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11B1EF8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14:paraId="3137A66B" w14:textId="77777777" w:rsidTr="00804D1C">
        <w:tc>
          <w:tcPr>
            <w:tcW w:w="759" w:type="dxa"/>
          </w:tcPr>
          <w:p w14:paraId="3A2516B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14:paraId="3BE4B26F" w14:textId="28FC425B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لجنة المشتريات</w:t>
            </w:r>
          </w:p>
        </w:tc>
        <w:tc>
          <w:tcPr>
            <w:tcW w:w="1560" w:type="dxa"/>
          </w:tcPr>
          <w:p w14:paraId="4F9E2B42" w14:textId="4751CB08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1242" w:type="dxa"/>
          </w:tcPr>
          <w:p w14:paraId="01EE6224" w14:textId="093B6981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D92359" w14:paraId="635E61DF" w14:textId="77777777" w:rsidTr="00804D1C">
        <w:tc>
          <w:tcPr>
            <w:tcW w:w="759" w:type="dxa"/>
          </w:tcPr>
          <w:p w14:paraId="3EF8183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14:paraId="4EC5A915" w14:textId="3342DFB5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مقرر فرع الصيدلة السريرية</w:t>
            </w:r>
          </w:p>
        </w:tc>
        <w:tc>
          <w:tcPr>
            <w:tcW w:w="1560" w:type="dxa"/>
          </w:tcPr>
          <w:p w14:paraId="0FF45FD3" w14:textId="7469197F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242" w:type="dxa"/>
          </w:tcPr>
          <w:p w14:paraId="2D0CE949" w14:textId="37EBA03F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14:paraId="5B841AD6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14:paraId="718DDD44" w14:textId="77777777" w:rsidTr="00804D1C">
        <w:tc>
          <w:tcPr>
            <w:tcW w:w="8522" w:type="dxa"/>
            <w:shd w:val="clear" w:color="auto" w:fill="D9D9D9" w:themeFill="background1" w:themeFillShade="D9"/>
          </w:tcPr>
          <w:p w14:paraId="76067A4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14:paraId="2A67551E" w14:textId="77777777" w:rsidTr="00D92359">
        <w:tc>
          <w:tcPr>
            <w:tcW w:w="8522" w:type="dxa"/>
          </w:tcPr>
          <w:p w14:paraId="6A6E740F" w14:textId="0EA45FC3" w:rsidR="00D92359" w:rsidRPr="006B6BD6" w:rsidRDefault="006B6BD6" w:rsidP="006B6BD6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  <w:r w:rsidRPr="006B6BD6">
              <w:rPr>
                <w:rFonts w:asciiTheme="majorBidi" w:hAnsiTheme="majorBidi" w:cstheme="majorBidi"/>
              </w:rPr>
              <w:t xml:space="preserve">Chapman SR, Fitzpatrick RW, Aladul MI. Has cost inhibited the uptake of more potent statins in England? Pharmacoepidemiology &amp; Drug Safety 2017; </w:t>
            </w:r>
            <w:r w:rsidRPr="006B6BD6">
              <w:rPr>
                <w:rFonts w:asciiTheme="majorBidi" w:hAnsiTheme="majorBidi" w:cstheme="majorBidi"/>
                <w:noProof/>
              </w:rPr>
              <w:t>doi</w:t>
            </w:r>
            <w:r w:rsidRPr="006B6BD6">
              <w:rPr>
                <w:rFonts w:asciiTheme="majorBidi" w:hAnsiTheme="majorBidi" w:cstheme="majorBidi"/>
              </w:rPr>
              <w:t>:10.1002/pds.4231.</w:t>
            </w:r>
          </w:p>
        </w:tc>
      </w:tr>
      <w:tr w:rsidR="00D92359" w14:paraId="00D0D736" w14:textId="77777777" w:rsidTr="00D92359">
        <w:tc>
          <w:tcPr>
            <w:tcW w:w="8522" w:type="dxa"/>
          </w:tcPr>
          <w:p w14:paraId="5939286E" w14:textId="57CDC8BE" w:rsidR="00D92359" w:rsidRPr="006B6BD6" w:rsidRDefault="006B6BD6" w:rsidP="006B6BD6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  <w:r w:rsidRPr="006B6BD6">
              <w:rPr>
                <w:rFonts w:asciiTheme="majorBidi" w:hAnsiTheme="majorBidi" w:cstheme="majorBidi"/>
              </w:rPr>
              <w:t>Chapman SR, Fitzpatrick RW, Aladul MI. What drives the prescribing of growth hormone preparations in England? Prices versus patient preferences. BMJ Open 2017;</w:t>
            </w:r>
            <w:proofErr w:type="gramStart"/>
            <w:r w:rsidRPr="006B6BD6">
              <w:rPr>
                <w:rFonts w:asciiTheme="majorBidi" w:hAnsiTheme="majorBidi" w:cstheme="majorBidi"/>
              </w:rPr>
              <w:t>7:e</w:t>
            </w:r>
            <w:proofErr w:type="gramEnd"/>
            <w:r w:rsidRPr="006B6BD6">
              <w:rPr>
                <w:rFonts w:asciiTheme="majorBidi" w:hAnsiTheme="majorBidi" w:cstheme="majorBidi"/>
              </w:rPr>
              <w:t xml:space="preserve">013730. </w:t>
            </w:r>
            <w:r w:rsidRPr="006B6BD6">
              <w:rPr>
                <w:rFonts w:asciiTheme="majorBidi" w:hAnsiTheme="majorBidi" w:cstheme="majorBidi"/>
                <w:noProof/>
              </w:rPr>
              <w:t>doi</w:t>
            </w:r>
            <w:r w:rsidRPr="006B6BD6">
              <w:rPr>
                <w:rFonts w:asciiTheme="majorBidi" w:hAnsiTheme="majorBidi" w:cstheme="majorBidi"/>
              </w:rPr>
              <w:t xml:space="preserve">:10.1136/bmjopen-2016-013730. </w:t>
            </w:r>
          </w:p>
        </w:tc>
      </w:tr>
      <w:tr w:rsidR="00D92359" w14:paraId="4251A574" w14:textId="77777777" w:rsidTr="00D92359">
        <w:tc>
          <w:tcPr>
            <w:tcW w:w="8522" w:type="dxa"/>
          </w:tcPr>
          <w:p w14:paraId="66DCDE86" w14:textId="1DEE3919" w:rsidR="00D92359" w:rsidRPr="006B6BD6" w:rsidRDefault="006B6BD6" w:rsidP="006B6BD6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  <w:bookmarkStart w:id="0" w:name="_Hlk514324842"/>
            <w:bookmarkStart w:id="1" w:name="_Hlk485216519"/>
            <w:r w:rsidRPr="006B6BD6">
              <w:rPr>
                <w:rFonts w:asciiTheme="majorBidi" w:hAnsiTheme="majorBidi" w:cstheme="majorBidi"/>
                <w:noProof/>
              </w:rPr>
              <w:t>Aladul</w:t>
            </w:r>
            <w:r w:rsidRPr="006B6BD6">
              <w:rPr>
                <w:rFonts w:asciiTheme="majorBidi" w:hAnsiTheme="majorBidi" w:cstheme="majorBidi"/>
              </w:rPr>
              <w:t xml:space="preserve"> MI, Fitzpatrick RW, Chapman SR. Impact of infliximab and etanercept biosimilars on biological </w:t>
            </w:r>
            <w:r w:rsidRPr="006B6BD6">
              <w:rPr>
                <w:rFonts w:asciiTheme="majorBidi" w:hAnsiTheme="majorBidi" w:cstheme="majorBidi"/>
                <w:noProof/>
              </w:rPr>
              <w:t>disease modifying</w:t>
            </w:r>
            <w:r w:rsidRPr="006B6BD6">
              <w:rPr>
                <w:rFonts w:asciiTheme="majorBidi" w:hAnsiTheme="majorBidi" w:cstheme="majorBidi"/>
              </w:rPr>
              <w:t xml:space="preserve"> antirheumatic drugs </w:t>
            </w:r>
            <w:proofErr w:type="spellStart"/>
            <w:r w:rsidRPr="006B6BD6">
              <w:rPr>
                <w:rFonts w:asciiTheme="majorBidi" w:hAnsiTheme="majorBidi" w:cstheme="majorBidi"/>
              </w:rPr>
              <w:t>utilisation</w:t>
            </w:r>
            <w:proofErr w:type="spellEnd"/>
            <w:r w:rsidRPr="006B6BD6">
              <w:rPr>
                <w:rFonts w:asciiTheme="majorBidi" w:hAnsiTheme="majorBidi" w:cstheme="majorBidi"/>
              </w:rPr>
              <w:t xml:space="preserve"> and NHS budget in </w:t>
            </w:r>
            <w:r w:rsidRPr="006B6BD6">
              <w:rPr>
                <w:rFonts w:asciiTheme="majorBidi" w:hAnsiTheme="majorBidi" w:cstheme="majorBidi"/>
                <w:noProof/>
              </w:rPr>
              <w:t>UK</w:t>
            </w:r>
            <w:r w:rsidRPr="006B6BD6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6B6BD6">
              <w:rPr>
                <w:rFonts w:asciiTheme="majorBidi" w:hAnsiTheme="majorBidi" w:cstheme="majorBidi"/>
              </w:rPr>
              <w:t>BioDrugs</w:t>
            </w:r>
            <w:proofErr w:type="spellEnd"/>
            <w:r w:rsidRPr="006B6BD6">
              <w:rPr>
                <w:rFonts w:asciiTheme="majorBidi" w:hAnsiTheme="majorBidi" w:cstheme="majorBidi"/>
              </w:rPr>
              <w:t xml:space="preserve">. 2017. </w:t>
            </w:r>
            <w:r w:rsidRPr="006B6BD6">
              <w:rPr>
                <w:rFonts w:asciiTheme="majorBidi" w:hAnsiTheme="majorBidi" w:cstheme="majorBidi"/>
                <w:noProof/>
              </w:rPr>
              <w:t>doi</w:t>
            </w:r>
            <w:r w:rsidRPr="006B6BD6">
              <w:rPr>
                <w:rFonts w:asciiTheme="majorBidi" w:hAnsiTheme="majorBidi" w:cstheme="majorBidi"/>
              </w:rPr>
              <w:t>: 10.1007/s40259-017-0252-3.</w:t>
            </w:r>
            <w:bookmarkEnd w:id="0"/>
            <w:bookmarkEnd w:id="1"/>
          </w:p>
        </w:tc>
      </w:tr>
      <w:tr w:rsidR="00D92359" w14:paraId="66A4A1CD" w14:textId="77777777" w:rsidTr="00D92359">
        <w:tc>
          <w:tcPr>
            <w:tcW w:w="8522" w:type="dxa"/>
          </w:tcPr>
          <w:p w14:paraId="44192F5F" w14:textId="77777777" w:rsidR="006B6BD6" w:rsidRPr="006B6BD6" w:rsidRDefault="006B6BD6" w:rsidP="006B6BD6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6B6BD6">
              <w:rPr>
                <w:rFonts w:asciiTheme="majorBidi" w:hAnsiTheme="majorBidi" w:cstheme="majorBidi"/>
              </w:rPr>
              <w:t xml:space="preserve">Chapman SR, Fitzpatrick RW, Aladul MI. Knowledge, attitude and practice of healthcare professionals towards infliximab and insulin glargine biosimilars: </w:t>
            </w:r>
            <w:r w:rsidRPr="006B6BD6">
              <w:rPr>
                <w:rFonts w:asciiTheme="majorBidi" w:hAnsiTheme="majorBidi" w:cstheme="majorBidi"/>
                <w:noProof/>
              </w:rPr>
              <w:t>result</w:t>
            </w:r>
            <w:r w:rsidRPr="006B6BD6">
              <w:rPr>
                <w:rFonts w:asciiTheme="majorBidi" w:hAnsiTheme="majorBidi" w:cstheme="majorBidi"/>
              </w:rPr>
              <w:t xml:space="preserve"> of a UK web-based survey. BMJ Open 2017;</w:t>
            </w:r>
            <w:proofErr w:type="gramStart"/>
            <w:r w:rsidRPr="006B6BD6">
              <w:rPr>
                <w:rFonts w:asciiTheme="majorBidi" w:hAnsiTheme="majorBidi" w:cstheme="majorBidi"/>
              </w:rPr>
              <w:t>0:e</w:t>
            </w:r>
            <w:proofErr w:type="gramEnd"/>
            <w:r w:rsidRPr="006B6BD6">
              <w:rPr>
                <w:rFonts w:asciiTheme="majorBidi" w:hAnsiTheme="majorBidi" w:cstheme="majorBidi"/>
              </w:rPr>
              <w:t xml:space="preserve">016730. </w:t>
            </w:r>
            <w:r w:rsidRPr="006B6BD6">
              <w:rPr>
                <w:rFonts w:asciiTheme="majorBidi" w:hAnsiTheme="majorBidi" w:cstheme="majorBidi"/>
                <w:noProof/>
              </w:rPr>
              <w:t>doi</w:t>
            </w:r>
            <w:r w:rsidRPr="006B6BD6">
              <w:rPr>
                <w:rFonts w:asciiTheme="majorBidi" w:hAnsiTheme="majorBidi" w:cstheme="majorBidi"/>
              </w:rPr>
              <w:t>:10.1136/bmjopen-2017-016730.</w:t>
            </w:r>
          </w:p>
          <w:p w14:paraId="51453239" w14:textId="7B446C2C" w:rsidR="00D92359" w:rsidRDefault="00D92359" w:rsidP="006B6BD6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356A22B2" w14:textId="77777777" w:rsidTr="00D92359">
        <w:tc>
          <w:tcPr>
            <w:tcW w:w="8522" w:type="dxa"/>
          </w:tcPr>
          <w:p w14:paraId="54E0214B" w14:textId="2ACE13F7" w:rsidR="00D92359" w:rsidRPr="00336369" w:rsidRDefault="0033636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  <w:r w:rsidRPr="006B6BD6">
              <w:rPr>
                <w:rFonts w:asciiTheme="majorBidi" w:hAnsiTheme="majorBidi" w:cstheme="majorBidi"/>
                <w:noProof/>
              </w:rPr>
              <w:t>Aladul</w:t>
            </w:r>
            <w:r w:rsidRPr="006B6BD6">
              <w:rPr>
                <w:rFonts w:asciiTheme="majorBidi" w:hAnsiTheme="majorBidi" w:cstheme="majorBidi"/>
              </w:rPr>
              <w:t xml:space="preserve"> MI, Fitzpatrick RW, Chapman SR. Patients’ understanding and attitudes towards infliximab and etanercept biosimilars: Result of a UK web-based survey. </w:t>
            </w:r>
            <w:proofErr w:type="spellStart"/>
            <w:r w:rsidRPr="006B6BD6">
              <w:rPr>
                <w:rFonts w:asciiTheme="majorBidi" w:hAnsiTheme="majorBidi" w:cstheme="majorBidi"/>
              </w:rPr>
              <w:t>BioDrugs</w:t>
            </w:r>
            <w:proofErr w:type="spellEnd"/>
            <w:r w:rsidRPr="006B6BD6">
              <w:rPr>
                <w:rFonts w:asciiTheme="majorBidi" w:hAnsiTheme="majorBidi" w:cstheme="majorBidi"/>
              </w:rPr>
              <w:t xml:space="preserve">. </w:t>
            </w:r>
            <w:r w:rsidRPr="006B6BD6">
              <w:rPr>
                <w:rFonts w:asciiTheme="majorBidi" w:hAnsiTheme="majorBidi" w:cstheme="majorBidi"/>
                <w:rtl/>
              </w:rPr>
              <w:t>‏</w:t>
            </w:r>
            <w:r w:rsidRPr="006B6BD6">
              <w:rPr>
                <w:rFonts w:asciiTheme="majorBidi" w:hAnsiTheme="majorBidi" w:cstheme="majorBidi"/>
              </w:rPr>
              <w:t xml:space="preserve">2017;31(5), 439-446. </w:t>
            </w:r>
            <w:r w:rsidRPr="006B6BD6">
              <w:rPr>
                <w:rFonts w:asciiTheme="majorBidi" w:hAnsiTheme="majorBidi" w:cstheme="majorBidi"/>
                <w:noProof/>
              </w:rPr>
              <w:t>doi</w:t>
            </w:r>
            <w:r w:rsidRPr="006B6BD6">
              <w:rPr>
                <w:rFonts w:asciiTheme="majorBidi" w:hAnsiTheme="majorBidi" w:cstheme="majorBidi"/>
              </w:rPr>
              <w:t xml:space="preserve">: 10.1007/s40259-017-0238-1. </w:t>
            </w:r>
          </w:p>
        </w:tc>
      </w:tr>
      <w:tr w:rsidR="00D92359" w14:paraId="00FF38D5" w14:textId="77777777" w:rsidTr="00D92359">
        <w:tc>
          <w:tcPr>
            <w:tcW w:w="8522" w:type="dxa"/>
          </w:tcPr>
          <w:p w14:paraId="43C1E872" w14:textId="5D629A80" w:rsidR="00D92359" w:rsidRPr="00336369" w:rsidRDefault="0033636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  <w:r w:rsidRPr="006B6BD6">
              <w:rPr>
                <w:rFonts w:asciiTheme="majorBidi" w:hAnsiTheme="majorBidi" w:cstheme="majorBidi"/>
                <w:noProof/>
              </w:rPr>
              <w:t>Aladul</w:t>
            </w:r>
            <w:r w:rsidRPr="006B6BD6">
              <w:rPr>
                <w:rFonts w:asciiTheme="majorBidi" w:hAnsiTheme="majorBidi" w:cstheme="majorBidi"/>
              </w:rPr>
              <w:t xml:space="preserve"> MI, Fitzpatrick RW, Chapman SR. Differences in UK healthcare professionals’ knowledge, attitude and practice towards infliximab and insulin glargine biosimilars. </w:t>
            </w:r>
            <w:r w:rsidRPr="006B6BD6">
              <w:rPr>
                <w:rFonts w:asciiTheme="majorBidi" w:hAnsiTheme="majorBidi" w:cstheme="majorBidi"/>
              </w:rPr>
              <w:lastRenderedPageBreak/>
              <w:t>International Journal of Pharmacy Practice. 2018. doi:10.1111/ijpp.12485.</w:t>
            </w:r>
          </w:p>
        </w:tc>
      </w:tr>
      <w:tr w:rsidR="00D92359" w14:paraId="14479B9E" w14:textId="77777777" w:rsidTr="00D92359">
        <w:tc>
          <w:tcPr>
            <w:tcW w:w="8522" w:type="dxa"/>
          </w:tcPr>
          <w:p w14:paraId="5A33E791" w14:textId="72A5CAD1" w:rsidR="00D92359" w:rsidRPr="00336369" w:rsidRDefault="0033636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  <w:r w:rsidRPr="006B6BD6">
              <w:rPr>
                <w:rFonts w:asciiTheme="majorBidi" w:hAnsiTheme="majorBidi" w:cstheme="majorBidi"/>
                <w:noProof/>
              </w:rPr>
              <w:lastRenderedPageBreak/>
              <w:t>Aladul</w:t>
            </w:r>
            <w:r w:rsidRPr="006B6BD6">
              <w:rPr>
                <w:rFonts w:asciiTheme="majorBidi" w:hAnsiTheme="majorBidi" w:cstheme="majorBidi"/>
              </w:rPr>
              <w:t xml:space="preserve"> MI, Fitzpatrick RW, Chapman SR. Healthcare professionals’ perceptions and perspectives on biosimilar medicines and the barriers and facilitators to their prescribing in </w:t>
            </w:r>
            <w:r w:rsidRPr="006B6BD6">
              <w:rPr>
                <w:rFonts w:asciiTheme="majorBidi" w:hAnsiTheme="majorBidi" w:cstheme="majorBidi"/>
                <w:noProof/>
              </w:rPr>
              <w:t>UK</w:t>
            </w:r>
            <w:r w:rsidRPr="006B6BD6">
              <w:rPr>
                <w:rFonts w:asciiTheme="majorBidi" w:hAnsiTheme="majorBidi" w:cstheme="majorBidi"/>
              </w:rPr>
              <w:t>: a qualitative study. BMJ Open 2018;</w:t>
            </w:r>
            <w:proofErr w:type="gramStart"/>
            <w:r w:rsidRPr="006B6BD6">
              <w:rPr>
                <w:rFonts w:asciiTheme="majorBidi" w:hAnsiTheme="majorBidi" w:cstheme="majorBidi"/>
              </w:rPr>
              <w:t>0:e</w:t>
            </w:r>
            <w:proofErr w:type="gramEnd"/>
            <w:r w:rsidRPr="006B6BD6">
              <w:rPr>
                <w:rFonts w:asciiTheme="majorBidi" w:hAnsiTheme="majorBidi" w:cstheme="majorBidi"/>
              </w:rPr>
              <w:t>023603. doi:10.1136/bmjopen-2018-023603.</w:t>
            </w:r>
          </w:p>
        </w:tc>
      </w:tr>
      <w:tr w:rsidR="00D92359" w14:paraId="4D7508BA" w14:textId="77777777" w:rsidTr="00D92359">
        <w:tc>
          <w:tcPr>
            <w:tcW w:w="8522" w:type="dxa"/>
          </w:tcPr>
          <w:p w14:paraId="1A29B798" w14:textId="1BDD0A04" w:rsidR="00D92359" w:rsidRPr="00336369" w:rsidRDefault="0033636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  <w:r w:rsidRPr="00D771A3">
              <w:rPr>
                <w:rFonts w:asciiTheme="majorBidi" w:hAnsiTheme="majorBidi" w:cstheme="majorBidi"/>
              </w:rPr>
              <w:t xml:space="preserve">Aladul MI, Fitzpatrick RW, Chapman SR. The effect of new biosimilars in rheumatology and gastroenterology </w:t>
            </w:r>
            <w:proofErr w:type="spellStart"/>
            <w:r w:rsidRPr="00D771A3">
              <w:rPr>
                <w:rFonts w:asciiTheme="majorBidi" w:hAnsiTheme="majorBidi" w:cstheme="majorBidi"/>
              </w:rPr>
              <w:t>specialities</w:t>
            </w:r>
            <w:proofErr w:type="spellEnd"/>
            <w:r w:rsidRPr="00D771A3">
              <w:rPr>
                <w:rFonts w:asciiTheme="majorBidi" w:hAnsiTheme="majorBidi" w:cstheme="majorBidi"/>
              </w:rPr>
              <w:t xml:space="preserve"> on UK healthcare budgets: Results of a budget impact analysis. Research in social and administrative pharmacy. 2018. </w:t>
            </w:r>
            <w:proofErr w:type="spellStart"/>
            <w:r w:rsidRPr="00D771A3">
              <w:rPr>
                <w:rFonts w:asciiTheme="majorBidi" w:hAnsiTheme="majorBidi" w:cstheme="majorBidi"/>
              </w:rPr>
              <w:t>doi</w:t>
            </w:r>
            <w:proofErr w:type="spellEnd"/>
            <w:r w:rsidRPr="00D771A3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771A3">
              <w:rPr>
                <w:rFonts w:asciiTheme="majorBidi" w:hAnsiTheme="majorBidi" w:cstheme="majorBidi"/>
              </w:rPr>
              <w:t>0.1016/j.sapharm.2018.05.009.</w:t>
            </w:r>
          </w:p>
        </w:tc>
      </w:tr>
      <w:tr w:rsidR="00D92359" w14:paraId="33B8EFDC" w14:textId="77777777" w:rsidTr="00D92359">
        <w:tc>
          <w:tcPr>
            <w:tcW w:w="8522" w:type="dxa"/>
          </w:tcPr>
          <w:p w14:paraId="1DDC9E7D" w14:textId="0992AD54" w:rsidR="00D92359" w:rsidRPr="00336369" w:rsidRDefault="00336369" w:rsidP="00336369">
            <w:pPr>
              <w:bidi w:val="0"/>
              <w:spacing w:line="480" w:lineRule="auto"/>
              <w:jc w:val="both"/>
              <w:rPr>
                <w:sz w:val="44"/>
                <w:szCs w:val="44"/>
                <w:lang w:val="en-GB" w:bidi="ar-IQ"/>
              </w:rPr>
            </w:pPr>
            <w:r w:rsidRPr="00336369">
              <w:rPr>
                <w:rFonts w:asciiTheme="majorBidi" w:hAnsiTheme="majorBidi" w:cstheme="majorBidi"/>
              </w:rPr>
              <w:t>Chapman SR, Aladul MI, Fitzpatrick RW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336369">
              <w:rPr>
                <w:rFonts w:asciiTheme="majorBidi" w:hAnsiTheme="majorBidi" w:cstheme="majorBidi"/>
              </w:rPr>
              <w:t xml:space="preserve">Lost cost savings to the NHS in England due to the delayed entry of multiple generic low-dose transdermal buprenorphine: a case scenario </w:t>
            </w:r>
            <w:proofErr w:type="spellStart"/>
            <w:r w:rsidRPr="00336369">
              <w:rPr>
                <w:rFonts w:asciiTheme="majorBidi" w:hAnsiTheme="majorBidi" w:cstheme="majorBidi"/>
              </w:rPr>
              <w:t>analysisBMJ</w:t>
            </w:r>
            <w:proofErr w:type="spellEnd"/>
            <w:r w:rsidRPr="00336369">
              <w:rPr>
                <w:rFonts w:asciiTheme="majorBidi" w:hAnsiTheme="majorBidi" w:cstheme="majorBidi"/>
              </w:rPr>
              <w:t xml:space="preserve"> Open 2019;</w:t>
            </w:r>
            <w:proofErr w:type="gramStart"/>
            <w:r w:rsidRPr="00336369">
              <w:rPr>
                <w:rFonts w:asciiTheme="majorBidi" w:hAnsiTheme="majorBidi" w:cstheme="majorBidi"/>
              </w:rPr>
              <w:t>9:e</w:t>
            </w:r>
            <w:proofErr w:type="gramEnd"/>
            <w:r w:rsidRPr="00336369">
              <w:rPr>
                <w:rFonts w:asciiTheme="majorBidi" w:hAnsiTheme="majorBidi" w:cstheme="majorBidi"/>
              </w:rPr>
              <w:t xml:space="preserve">026817. </w:t>
            </w:r>
            <w:proofErr w:type="spellStart"/>
            <w:r w:rsidRPr="00336369">
              <w:rPr>
                <w:rFonts w:asciiTheme="majorBidi" w:hAnsiTheme="majorBidi" w:cstheme="majorBidi"/>
              </w:rPr>
              <w:t>doi</w:t>
            </w:r>
            <w:proofErr w:type="spellEnd"/>
            <w:r w:rsidRPr="00336369">
              <w:rPr>
                <w:rFonts w:asciiTheme="majorBidi" w:hAnsiTheme="majorBidi" w:cstheme="majorBidi"/>
              </w:rPr>
              <w:t>: 10.1136/bmjopen-2018-026817</w:t>
            </w:r>
          </w:p>
        </w:tc>
      </w:tr>
      <w:tr w:rsidR="00D92359" w14:paraId="3E8132BE" w14:textId="77777777" w:rsidTr="00D92359">
        <w:tc>
          <w:tcPr>
            <w:tcW w:w="8522" w:type="dxa"/>
          </w:tcPr>
          <w:p w14:paraId="58D6AB94" w14:textId="755D43F7" w:rsidR="00D92359" w:rsidRPr="00336369" w:rsidRDefault="0033636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  <w:r w:rsidRPr="00D771A3">
              <w:rPr>
                <w:rFonts w:asciiTheme="majorBidi" w:hAnsiTheme="majorBidi" w:cstheme="majorBidi"/>
              </w:rPr>
              <w:t xml:space="preserve">Chapman SR, Fitzpatrick RW, Aladul MI. Did cost inhibit the uptake of more potent statins? Pharmacoepidemiology &amp; Drug Safety 2016; 25, 7. </w:t>
            </w:r>
            <w:proofErr w:type="spellStart"/>
            <w:r w:rsidRPr="00D771A3">
              <w:rPr>
                <w:rFonts w:asciiTheme="majorBidi" w:hAnsiTheme="majorBidi" w:cstheme="majorBidi"/>
              </w:rPr>
              <w:t>doi</w:t>
            </w:r>
            <w:proofErr w:type="spellEnd"/>
            <w:r w:rsidRPr="00D771A3">
              <w:rPr>
                <w:rFonts w:asciiTheme="majorBidi" w:hAnsiTheme="majorBidi" w:cstheme="majorBidi"/>
              </w:rPr>
              <w:t>: 10.1002/pds.4019.</w:t>
            </w:r>
          </w:p>
        </w:tc>
      </w:tr>
      <w:tr w:rsidR="00D92359" w14:paraId="5FF04DDC" w14:textId="77777777" w:rsidTr="00D92359">
        <w:tc>
          <w:tcPr>
            <w:tcW w:w="8522" w:type="dxa"/>
          </w:tcPr>
          <w:p w14:paraId="7D848507" w14:textId="341BAF6D" w:rsidR="00D92359" w:rsidRPr="00336369" w:rsidRDefault="0033636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  <w:r w:rsidRPr="00D771A3">
              <w:rPr>
                <w:rFonts w:asciiTheme="majorBidi" w:hAnsiTheme="majorBidi" w:cstheme="majorBidi"/>
              </w:rPr>
              <w:t xml:space="preserve">Aladul M, Fitzpatrick R, Chapman S. Is the uptake in use of biosimilars </w:t>
            </w:r>
            <w:proofErr w:type="gramStart"/>
            <w:r w:rsidRPr="00D771A3">
              <w:rPr>
                <w:rFonts w:asciiTheme="majorBidi" w:hAnsiTheme="majorBidi" w:cstheme="majorBidi"/>
              </w:rPr>
              <w:t>similar to</w:t>
            </w:r>
            <w:proofErr w:type="gramEnd"/>
            <w:r w:rsidRPr="00D771A3">
              <w:rPr>
                <w:rFonts w:asciiTheme="majorBidi" w:hAnsiTheme="majorBidi" w:cstheme="majorBidi"/>
              </w:rPr>
              <w:t xml:space="preserve"> generic medicines? Prescribing and Research in Medicines Management (UK &amp; Ireland) Annual Conference 2017, University of Coventry London Campus, January 28</w:t>
            </w:r>
            <w:r w:rsidRPr="00336369">
              <w:rPr>
                <w:rFonts w:asciiTheme="majorBidi" w:hAnsiTheme="majorBidi" w:cstheme="majorBidi"/>
              </w:rPr>
              <w:t>th</w:t>
            </w:r>
            <w:r w:rsidRPr="00D771A3">
              <w:rPr>
                <w:rFonts w:asciiTheme="majorBidi" w:hAnsiTheme="majorBidi" w:cstheme="majorBidi"/>
              </w:rPr>
              <w:t xml:space="preserve">, 2017: “Deprescribing - is less more?”. </w:t>
            </w:r>
            <w:proofErr w:type="spellStart"/>
            <w:r w:rsidRPr="00D771A3">
              <w:rPr>
                <w:rFonts w:asciiTheme="majorBidi" w:hAnsiTheme="majorBidi" w:cstheme="majorBidi"/>
              </w:rPr>
              <w:t>Pharmacoepidemiol</w:t>
            </w:r>
            <w:proofErr w:type="spellEnd"/>
            <w:r w:rsidRPr="00D771A3">
              <w:rPr>
                <w:rFonts w:asciiTheme="majorBidi" w:hAnsiTheme="majorBidi" w:cstheme="majorBidi"/>
              </w:rPr>
              <w:t xml:space="preserve"> Drug </w:t>
            </w:r>
            <w:proofErr w:type="spellStart"/>
            <w:r w:rsidRPr="00D771A3">
              <w:rPr>
                <w:rFonts w:asciiTheme="majorBidi" w:hAnsiTheme="majorBidi" w:cstheme="majorBidi"/>
              </w:rPr>
              <w:t>Saf</w:t>
            </w:r>
            <w:proofErr w:type="spellEnd"/>
            <w:r w:rsidRPr="00D771A3">
              <w:rPr>
                <w:rFonts w:asciiTheme="majorBidi" w:hAnsiTheme="majorBidi" w:cstheme="majorBidi"/>
              </w:rPr>
              <w:t>, 26: 3–20. doi:10.1002/pds.4221.</w:t>
            </w:r>
          </w:p>
        </w:tc>
      </w:tr>
      <w:tr w:rsidR="00336369" w14:paraId="7509FEFA" w14:textId="77777777" w:rsidTr="00D92359">
        <w:tc>
          <w:tcPr>
            <w:tcW w:w="8522" w:type="dxa"/>
          </w:tcPr>
          <w:p w14:paraId="39E082E3" w14:textId="0B09673F" w:rsidR="00336369" w:rsidRPr="00D771A3" w:rsidRDefault="0033636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D771A3">
              <w:rPr>
                <w:rFonts w:asciiTheme="majorBidi" w:hAnsiTheme="majorBidi" w:cstheme="majorBidi"/>
              </w:rPr>
              <w:t>Aladul M, Fitzpatrick R, Chapman S. CP-024 Factors affecting uptake of biosimilars Eur J Hosp Pharm 2017;</w:t>
            </w:r>
            <w:proofErr w:type="gramStart"/>
            <w:r w:rsidRPr="00D771A3">
              <w:rPr>
                <w:rFonts w:asciiTheme="majorBidi" w:hAnsiTheme="majorBidi" w:cstheme="majorBidi"/>
              </w:rPr>
              <w:t>24:A</w:t>
            </w:r>
            <w:proofErr w:type="gramEnd"/>
            <w:r w:rsidRPr="00D771A3">
              <w:rPr>
                <w:rFonts w:asciiTheme="majorBidi" w:hAnsiTheme="majorBidi" w:cstheme="majorBidi"/>
              </w:rPr>
              <w:t>10-A11. doi:10.1136/ejhpharm-2017-000640.23.</w:t>
            </w:r>
          </w:p>
        </w:tc>
      </w:tr>
      <w:tr w:rsidR="00336369" w14:paraId="57E4C096" w14:textId="77777777" w:rsidTr="00D92359">
        <w:tc>
          <w:tcPr>
            <w:tcW w:w="8522" w:type="dxa"/>
          </w:tcPr>
          <w:p w14:paraId="3DED6913" w14:textId="24A4D875" w:rsidR="00336369" w:rsidRPr="00D771A3" w:rsidRDefault="0033636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D771A3">
              <w:rPr>
                <w:rFonts w:asciiTheme="majorBidi" w:hAnsiTheme="majorBidi" w:cstheme="majorBidi"/>
              </w:rPr>
              <w:t>Aladul M, Fitzpatrick R, Chapman S. 4CPS-131 Differences in UK healthcare professionals’ knowledge, attitude and practice towards infliximab and insulin glargine biosimilars. Eur J Hosp Pharm 2018;25(suppl 1</w:t>
            </w:r>
            <w:proofErr w:type="gramStart"/>
            <w:r w:rsidRPr="00D771A3">
              <w:rPr>
                <w:rFonts w:asciiTheme="majorBidi" w:hAnsiTheme="majorBidi" w:cstheme="majorBidi"/>
              </w:rPr>
              <w:t>):A</w:t>
            </w:r>
            <w:proofErr w:type="gramEnd"/>
            <w:r w:rsidRPr="00D771A3">
              <w:rPr>
                <w:rFonts w:asciiTheme="majorBidi" w:hAnsiTheme="majorBidi" w:cstheme="majorBidi"/>
              </w:rPr>
              <w:t>103.</w:t>
            </w:r>
            <w:r w:rsidRPr="00336369">
              <w:rPr>
                <w:rFonts w:asciiTheme="majorBidi" w:hAnsiTheme="majorBidi" w:cstheme="majorBidi"/>
              </w:rPr>
              <w:t xml:space="preserve"> </w:t>
            </w:r>
            <w:r w:rsidRPr="00D771A3">
              <w:rPr>
                <w:rFonts w:asciiTheme="majorBidi" w:hAnsiTheme="majorBidi" w:cstheme="majorBidi"/>
              </w:rPr>
              <w:t>doi:10.1136/ejhpharm-2018-eahpconf.222.</w:t>
            </w:r>
          </w:p>
        </w:tc>
      </w:tr>
      <w:tr w:rsidR="00336369" w14:paraId="5D556C78" w14:textId="77777777" w:rsidTr="00D92359">
        <w:tc>
          <w:tcPr>
            <w:tcW w:w="8522" w:type="dxa"/>
          </w:tcPr>
          <w:p w14:paraId="3D255C5F" w14:textId="7E821B06" w:rsidR="00336369" w:rsidRPr="00D771A3" w:rsidRDefault="0033636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D771A3">
              <w:rPr>
                <w:rFonts w:asciiTheme="majorBidi" w:hAnsiTheme="majorBidi" w:cstheme="majorBidi"/>
              </w:rPr>
              <w:t xml:space="preserve">Aladul M, Fitzpatrick R, Chapman S. Impact of subcutaneous trastuzumab on the uptake of intravenous trastuzumab in UK. </w:t>
            </w:r>
            <w:proofErr w:type="spellStart"/>
            <w:r w:rsidRPr="00D771A3">
              <w:rPr>
                <w:rFonts w:asciiTheme="majorBidi" w:hAnsiTheme="majorBidi" w:cstheme="majorBidi"/>
              </w:rPr>
              <w:t>Madridge</w:t>
            </w:r>
            <w:proofErr w:type="spellEnd"/>
            <w:r w:rsidRPr="00D771A3">
              <w:rPr>
                <w:rFonts w:asciiTheme="majorBidi" w:hAnsiTheme="majorBidi" w:cstheme="majorBidi"/>
              </w:rPr>
              <w:t xml:space="preserve"> J Pharm Res 2018, 3:2. doi:10.18689/</w:t>
            </w:r>
            <w:proofErr w:type="gramStart"/>
            <w:r w:rsidRPr="00D771A3">
              <w:rPr>
                <w:rFonts w:asciiTheme="majorBidi" w:hAnsiTheme="majorBidi" w:cstheme="majorBidi"/>
              </w:rPr>
              <w:t>MJPR.2018.A</w:t>
            </w:r>
            <w:proofErr w:type="gramEnd"/>
            <w:r w:rsidRPr="00D771A3">
              <w:rPr>
                <w:rFonts w:asciiTheme="majorBidi" w:hAnsiTheme="majorBidi" w:cstheme="majorBidi"/>
              </w:rPr>
              <w:t>1.003.</w:t>
            </w:r>
          </w:p>
        </w:tc>
      </w:tr>
      <w:tr w:rsidR="00336369" w14:paraId="5BD19C26" w14:textId="77777777" w:rsidTr="00D92359">
        <w:tc>
          <w:tcPr>
            <w:tcW w:w="8522" w:type="dxa"/>
          </w:tcPr>
          <w:p w14:paraId="7A098F76" w14:textId="7D59F111" w:rsidR="00336369" w:rsidRPr="00D771A3" w:rsidRDefault="0033636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336369">
              <w:rPr>
                <w:rFonts w:asciiTheme="majorBidi" w:hAnsiTheme="majorBidi" w:cstheme="majorBidi"/>
              </w:rPr>
              <w:t xml:space="preserve">Aladul M, Fitzpatrick R, Chapman S. Differences in uptake of rituximab biosimilars among UK medical </w:t>
            </w:r>
            <w:proofErr w:type="spellStart"/>
            <w:r w:rsidRPr="00336369">
              <w:rPr>
                <w:rFonts w:asciiTheme="majorBidi" w:hAnsiTheme="majorBidi" w:cstheme="majorBidi"/>
              </w:rPr>
              <w:t>specialities</w:t>
            </w:r>
            <w:proofErr w:type="spellEnd"/>
            <w:r w:rsidRPr="00336369">
              <w:rPr>
                <w:rFonts w:asciiTheme="majorBidi" w:hAnsiTheme="majorBidi" w:cstheme="majorBidi"/>
              </w:rPr>
              <w:t>. BMJ 2018</w:t>
            </w:r>
            <w:r w:rsidRPr="00336369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14:paraId="20E7D58E" w14:textId="77777777"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</w:p>
    <w:p w14:paraId="78F859E3" w14:textId="77777777"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14:paraId="6A9D473C" w14:textId="77777777"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14:paraId="2EC2A6AF" w14:textId="77777777"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14:paraId="707AF891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7C8151E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082FEBF4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317BABCF" w14:textId="77777777" w:rsidR="00D92359" w:rsidRPr="00804D1C" w:rsidRDefault="00D92359" w:rsidP="009371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14:paraId="319CBAD1" w14:textId="77777777" w:rsidTr="00804D1C">
        <w:tc>
          <w:tcPr>
            <w:tcW w:w="617" w:type="dxa"/>
          </w:tcPr>
          <w:p w14:paraId="389EC0BF" w14:textId="77777777" w:rsidR="00D92359" w:rsidRPr="0033636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096" w:type="dxa"/>
          </w:tcPr>
          <w:p w14:paraId="3D5532C8" w14:textId="0141905D" w:rsidR="00D92359" w:rsidRPr="000058F3" w:rsidRDefault="00336369" w:rsidP="000058F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6369">
              <w:rPr>
                <w:rFonts w:asciiTheme="majorBidi" w:hAnsiTheme="majorBidi" w:cstheme="majorBidi"/>
                <w:sz w:val="28"/>
                <w:szCs w:val="28"/>
              </w:rPr>
              <w:t>Prescribing and Research in Medicines Management (UK &amp; Ireland) Annual Conference 2016- London</w:t>
            </w:r>
          </w:p>
        </w:tc>
        <w:tc>
          <w:tcPr>
            <w:tcW w:w="1809" w:type="dxa"/>
          </w:tcPr>
          <w:p w14:paraId="088A02DE" w14:textId="63F17638" w:rsidR="00D92359" w:rsidRPr="000058F3" w:rsidRDefault="00336369" w:rsidP="009371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</w:tr>
      <w:tr w:rsidR="00D92359" w14:paraId="01CE31A1" w14:textId="77777777" w:rsidTr="00804D1C">
        <w:tc>
          <w:tcPr>
            <w:tcW w:w="617" w:type="dxa"/>
          </w:tcPr>
          <w:p w14:paraId="64B7B84B" w14:textId="77777777" w:rsidR="00D92359" w:rsidRPr="0033636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096" w:type="dxa"/>
          </w:tcPr>
          <w:p w14:paraId="77260350" w14:textId="3A83A4BC" w:rsidR="00D92359" w:rsidRPr="000058F3" w:rsidRDefault="00336369" w:rsidP="000058F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6369">
              <w:rPr>
                <w:rFonts w:asciiTheme="majorBidi" w:hAnsiTheme="majorBidi" w:cstheme="majorBidi"/>
                <w:sz w:val="28"/>
                <w:szCs w:val="28"/>
              </w:rPr>
              <w:t>Prescribing and Research in Medicines Management (UK &amp; Ireland) Annual Conference 2017-Coventry</w:t>
            </w:r>
          </w:p>
        </w:tc>
        <w:tc>
          <w:tcPr>
            <w:tcW w:w="1809" w:type="dxa"/>
          </w:tcPr>
          <w:p w14:paraId="085A0DC0" w14:textId="66D86839" w:rsidR="00D92359" w:rsidRPr="000058F3" w:rsidRDefault="00336369" w:rsidP="009371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</w:tr>
      <w:tr w:rsidR="00D92359" w14:paraId="328C6365" w14:textId="77777777" w:rsidTr="00804D1C">
        <w:tc>
          <w:tcPr>
            <w:tcW w:w="617" w:type="dxa"/>
          </w:tcPr>
          <w:p w14:paraId="5E52ADC6" w14:textId="77777777" w:rsidR="00D92359" w:rsidRPr="0033636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096" w:type="dxa"/>
          </w:tcPr>
          <w:p w14:paraId="24E17F4B" w14:textId="367B7DE5" w:rsidR="00D92359" w:rsidRPr="00261084" w:rsidRDefault="00336369" w:rsidP="000058F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61084">
              <w:rPr>
                <w:rFonts w:asciiTheme="majorBidi" w:hAnsiTheme="majorBidi" w:cstheme="majorBidi"/>
                <w:sz w:val="28"/>
                <w:szCs w:val="28"/>
              </w:rPr>
              <w:t>European Association of Hospital Pharmacists -Cannes-France</w:t>
            </w:r>
          </w:p>
        </w:tc>
        <w:tc>
          <w:tcPr>
            <w:tcW w:w="1809" w:type="dxa"/>
          </w:tcPr>
          <w:p w14:paraId="79DD1C1C" w14:textId="616FA8A4" w:rsidR="00D92359" w:rsidRPr="000058F3" w:rsidRDefault="00336369" w:rsidP="009371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</w:tr>
      <w:tr w:rsidR="00D92359" w14:paraId="1D96F934" w14:textId="77777777" w:rsidTr="00804D1C">
        <w:tc>
          <w:tcPr>
            <w:tcW w:w="617" w:type="dxa"/>
          </w:tcPr>
          <w:p w14:paraId="4ECDF208" w14:textId="77777777" w:rsidR="00D92359" w:rsidRPr="0033636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bookmarkStart w:id="2" w:name="_GoBack"/>
          </w:p>
        </w:tc>
        <w:tc>
          <w:tcPr>
            <w:tcW w:w="6096" w:type="dxa"/>
          </w:tcPr>
          <w:p w14:paraId="4DCAFCAA" w14:textId="579B7D6F" w:rsidR="00D92359" w:rsidRPr="00261084" w:rsidRDefault="00261084" w:rsidP="000058F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61084">
              <w:rPr>
                <w:rFonts w:asciiTheme="majorBidi" w:hAnsiTheme="majorBidi" w:cstheme="majorBidi"/>
                <w:sz w:val="28"/>
                <w:szCs w:val="28"/>
              </w:rPr>
              <w:t xml:space="preserve">European Association of Hospital Pharmacists – Guttenberg </w:t>
            </w:r>
            <w:r w:rsidR="007769D6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261084">
              <w:rPr>
                <w:rFonts w:asciiTheme="majorBidi" w:hAnsiTheme="majorBidi" w:cstheme="majorBidi"/>
                <w:sz w:val="28"/>
                <w:szCs w:val="28"/>
              </w:rPr>
              <w:t xml:space="preserve"> Sweden</w:t>
            </w:r>
          </w:p>
        </w:tc>
        <w:tc>
          <w:tcPr>
            <w:tcW w:w="1809" w:type="dxa"/>
          </w:tcPr>
          <w:p w14:paraId="7F4BE4D7" w14:textId="181413B8" w:rsidR="00D92359" w:rsidRPr="000058F3" w:rsidRDefault="00261084" w:rsidP="009371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</w:tr>
      <w:bookmarkEnd w:id="2"/>
      <w:tr w:rsidR="00D92359" w14:paraId="0DC29D2E" w14:textId="77777777" w:rsidTr="00804D1C">
        <w:tc>
          <w:tcPr>
            <w:tcW w:w="617" w:type="dxa"/>
          </w:tcPr>
          <w:p w14:paraId="43E30559" w14:textId="77777777" w:rsidR="00D92359" w:rsidRPr="0033636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096" w:type="dxa"/>
          </w:tcPr>
          <w:p w14:paraId="77510FC7" w14:textId="34B731FB" w:rsidR="00D92359" w:rsidRPr="000058F3" w:rsidRDefault="000058F3" w:rsidP="000058F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International Pharma Conference and Expo – Rome -Italy</w:t>
            </w:r>
          </w:p>
        </w:tc>
        <w:tc>
          <w:tcPr>
            <w:tcW w:w="1809" w:type="dxa"/>
          </w:tcPr>
          <w:p w14:paraId="7BD74D6F" w14:textId="140BC3D3" w:rsidR="00D92359" w:rsidRPr="000058F3" w:rsidRDefault="000058F3" w:rsidP="009371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</w:tr>
      <w:tr w:rsidR="000058F3" w14:paraId="03383D5B" w14:textId="77777777" w:rsidTr="00804D1C">
        <w:tc>
          <w:tcPr>
            <w:tcW w:w="617" w:type="dxa"/>
          </w:tcPr>
          <w:p w14:paraId="18A8A739" w14:textId="77777777" w:rsidR="000058F3" w:rsidRPr="00336369" w:rsidRDefault="000058F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096" w:type="dxa"/>
          </w:tcPr>
          <w:p w14:paraId="1923E55D" w14:textId="6D34C430" w:rsidR="000058F3" w:rsidRPr="000058F3" w:rsidRDefault="000058F3" w:rsidP="000058F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International Forum on Quality and Safety in Healthcare, Amsterdam 2018</w:t>
            </w:r>
          </w:p>
        </w:tc>
        <w:tc>
          <w:tcPr>
            <w:tcW w:w="1809" w:type="dxa"/>
          </w:tcPr>
          <w:p w14:paraId="1122E858" w14:textId="65862E67" w:rsidR="000058F3" w:rsidRPr="000058F3" w:rsidRDefault="000058F3" w:rsidP="0093713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</w:tr>
      <w:tr w:rsidR="000058F3" w14:paraId="2F077353" w14:textId="77777777" w:rsidTr="00804D1C">
        <w:tc>
          <w:tcPr>
            <w:tcW w:w="617" w:type="dxa"/>
          </w:tcPr>
          <w:p w14:paraId="6046BBD0" w14:textId="77777777" w:rsidR="000058F3" w:rsidRPr="00336369" w:rsidRDefault="000058F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096" w:type="dxa"/>
          </w:tcPr>
          <w:p w14:paraId="14A01646" w14:textId="6C64C059" w:rsidR="000058F3" w:rsidRPr="000058F3" w:rsidRDefault="000058F3" w:rsidP="000058F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Healthcare professionals’ perceptions and perspectives on biosimilar medicines and the barriers and facilitators to their prescribing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proofErr w:type="spellStart"/>
            <w:r w:rsidRPr="00BD07F0">
              <w:rPr>
                <w:rFonts w:asciiTheme="majorBidi" w:hAnsiTheme="majorBidi" w:cstheme="majorBidi"/>
                <w:sz w:val="28"/>
                <w:szCs w:val="28"/>
              </w:rPr>
              <w:t>leiden</w:t>
            </w:r>
            <w:proofErr w:type="spellEnd"/>
            <w:r w:rsidRPr="00BD07F0">
              <w:rPr>
                <w:rFonts w:asciiTheme="majorBidi" w:hAnsiTheme="majorBidi" w:cstheme="majorBidi"/>
                <w:sz w:val="28"/>
                <w:szCs w:val="28"/>
              </w:rPr>
              <w:t xml:space="preserve"> University- Netherlands</w:t>
            </w:r>
            <w:r w:rsidRPr="000058F3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</w:tc>
        <w:tc>
          <w:tcPr>
            <w:tcW w:w="1809" w:type="dxa"/>
          </w:tcPr>
          <w:p w14:paraId="5C832AA2" w14:textId="042BDC46" w:rsidR="000058F3" w:rsidRPr="000058F3" w:rsidRDefault="000058F3" w:rsidP="0093713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2019</w:t>
            </w:r>
          </w:p>
        </w:tc>
      </w:tr>
    </w:tbl>
    <w:p w14:paraId="7E1498F1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14:paraId="4DCA18A0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773C4E55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F960B9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476B50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40EC8C2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1F9965C6" w14:textId="77777777" w:rsidTr="00804D1C">
        <w:tc>
          <w:tcPr>
            <w:tcW w:w="617" w:type="dxa"/>
          </w:tcPr>
          <w:p w14:paraId="5D1F8525" w14:textId="656F5F09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14:paraId="1D43C02C" w14:textId="5829262C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علاجيات 1</w:t>
            </w:r>
          </w:p>
        </w:tc>
        <w:tc>
          <w:tcPr>
            <w:tcW w:w="1276" w:type="dxa"/>
          </w:tcPr>
          <w:p w14:paraId="4B3028C2" w14:textId="18E5357C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2660" w:type="dxa"/>
          </w:tcPr>
          <w:p w14:paraId="11986CFA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14:paraId="1E5BA505" w14:textId="77777777" w:rsidTr="00804D1C">
        <w:tc>
          <w:tcPr>
            <w:tcW w:w="617" w:type="dxa"/>
          </w:tcPr>
          <w:p w14:paraId="5AE2242F" w14:textId="2C419F68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14:paraId="30931550" w14:textId="6DAA2396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مناطرة دوائية</w:t>
            </w:r>
          </w:p>
        </w:tc>
        <w:tc>
          <w:tcPr>
            <w:tcW w:w="1276" w:type="dxa"/>
          </w:tcPr>
          <w:p w14:paraId="15A569AB" w14:textId="4A378C13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2660" w:type="dxa"/>
          </w:tcPr>
          <w:p w14:paraId="05D3832A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14:paraId="6D60F4F7" w14:textId="77777777" w:rsidTr="00804D1C">
        <w:tc>
          <w:tcPr>
            <w:tcW w:w="617" w:type="dxa"/>
          </w:tcPr>
          <w:p w14:paraId="3CD68496" w14:textId="332431EC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14:paraId="0CA94B2F" w14:textId="5A0635B9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اقتصاد دوائي</w:t>
            </w:r>
          </w:p>
        </w:tc>
        <w:tc>
          <w:tcPr>
            <w:tcW w:w="1276" w:type="dxa"/>
          </w:tcPr>
          <w:p w14:paraId="55B5F1A3" w14:textId="5005933D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2660" w:type="dxa"/>
          </w:tcPr>
          <w:p w14:paraId="4003D075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3BA2871D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65264637" w14:textId="03280323" w:rsidR="00804D1C" w:rsidRDefault="00804D1C" w:rsidP="00D92359">
      <w:pPr>
        <w:jc w:val="center"/>
        <w:rPr>
          <w:sz w:val="44"/>
          <w:szCs w:val="44"/>
          <w:lang w:bidi="ar-IQ"/>
        </w:rPr>
      </w:pPr>
    </w:p>
    <w:p w14:paraId="310D1A33" w14:textId="77777777" w:rsidR="007769D6" w:rsidRDefault="007769D6" w:rsidP="00D92359">
      <w:pPr>
        <w:jc w:val="center"/>
        <w:rPr>
          <w:sz w:val="44"/>
          <w:szCs w:val="44"/>
          <w:rtl/>
          <w:lang w:bidi="ar-IQ"/>
        </w:rPr>
      </w:pPr>
    </w:p>
    <w:p w14:paraId="08608E4A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196A6CA2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7B3F6C58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4B2C6667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1614FC5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D3DDD9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5B2B4AA6" w14:textId="77777777" w:rsidTr="00D92359">
        <w:tc>
          <w:tcPr>
            <w:tcW w:w="2130" w:type="dxa"/>
          </w:tcPr>
          <w:p w14:paraId="22D6371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0F0D34D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08B090A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78AB355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5690A5E" w14:textId="77777777" w:rsidTr="00D92359">
        <w:tc>
          <w:tcPr>
            <w:tcW w:w="2130" w:type="dxa"/>
          </w:tcPr>
          <w:p w14:paraId="26DBAF5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54E1E80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798E5AE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6543643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76330472" w14:textId="77777777" w:rsidTr="00D92359">
        <w:tc>
          <w:tcPr>
            <w:tcW w:w="2130" w:type="dxa"/>
          </w:tcPr>
          <w:p w14:paraId="09BF975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161C7F6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5E5053C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4AA9FBF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3D37DB2B" w14:textId="77777777" w:rsidTr="00D92359">
        <w:tc>
          <w:tcPr>
            <w:tcW w:w="2130" w:type="dxa"/>
          </w:tcPr>
          <w:p w14:paraId="1E3E769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5D5824F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19900F9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46B2321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22DFD96A" w14:textId="77777777"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14:paraId="00A4745B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14:paraId="095BFFC6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4010670E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504E4D11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6EF6754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14:paraId="6FCCDE52" w14:textId="77777777" w:rsidTr="00D92359">
        <w:tc>
          <w:tcPr>
            <w:tcW w:w="2840" w:type="dxa"/>
          </w:tcPr>
          <w:p w14:paraId="297004E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977FD2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1B38DEE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9E3C266" w14:textId="77777777" w:rsidTr="00D92359">
        <w:tc>
          <w:tcPr>
            <w:tcW w:w="2840" w:type="dxa"/>
          </w:tcPr>
          <w:p w14:paraId="2179E0C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5BB12F3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376C898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1921FDA" w14:textId="77777777" w:rsidTr="00D92359">
        <w:tc>
          <w:tcPr>
            <w:tcW w:w="2840" w:type="dxa"/>
          </w:tcPr>
          <w:p w14:paraId="11A5A72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1B0A9D2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013B78B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3DDCCA35" w14:textId="77777777"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75CC" w14:textId="77777777" w:rsidR="008B1727" w:rsidRDefault="008B1727" w:rsidP="00493357">
      <w:pPr>
        <w:spacing w:after="0" w:line="240" w:lineRule="auto"/>
      </w:pPr>
      <w:r>
        <w:separator/>
      </w:r>
    </w:p>
  </w:endnote>
  <w:endnote w:type="continuationSeparator" w:id="0">
    <w:p w14:paraId="757A4A1D" w14:textId="77777777" w:rsidR="008B1727" w:rsidRDefault="008B1727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53BC" w14:textId="77777777"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F23C" w14:textId="77777777"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3ACF" w14:textId="77777777"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5EDC" w14:textId="77777777" w:rsidR="008B1727" w:rsidRDefault="008B1727" w:rsidP="00493357">
      <w:pPr>
        <w:spacing w:after="0" w:line="240" w:lineRule="auto"/>
      </w:pPr>
      <w:r>
        <w:separator/>
      </w:r>
    </w:p>
  </w:footnote>
  <w:footnote w:type="continuationSeparator" w:id="0">
    <w:p w14:paraId="7EFC92B3" w14:textId="77777777" w:rsidR="008B1727" w:rsidRDefault="008B1727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2B71" w14:textId="77777777" w:rsidR="00493357" w:rsidRDefault="008B1727">
    <w:pPr>
      <w:pStyle w:val="Header"/>
    </w:pPr>
    <w:r>
      <w:rPr>
        <w:noProof/>
      </w:rPr>
      <w:pict w14:anchorId="556DF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5E3E" w14:textId="77777777" w:rsidR="00493357" w:rsidRDefault="008B1727">
    <w:pPr>
      <w:pStyle w:val="Header"/>
    </w:pPr>
    <w:r>
      <w:rPr>
        <w:noProof/>
      </w:rPr>
      <w:pict w14:anchorId="77A8C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8993" w14:textId="77777777" w:rsidR="00493357" w:rsidRDefault="008B1727">
    <w:pPr>
      <w:pStyle w:val="Header"/>
    </w:pPr>
    <w:r>
      <w:rPr>
        <w:noProof/>
      </w:rPr>
      <w:pict w14:anchorId="220AC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79D5"/>
    <w:multiLevelType w:val="hybridMultilevel"/>
    <w:tmpl w:val="840E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6111"/>
    <w:multiLevelType w:val="hybridMultilevel"/>
    <w:tmpl w:val="2EDA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sLA0sDAxMjM0NzJT0lEKTi0uzszPAykwqgUAZcWyniwAAAA="/>
  </w:docVars>
  <w:rsids>
    <w:rsidRoot w:val="00D92359"/>
    <w:rsid w:val="000058F3"/>
    <w:rsid w:val="00042C09"/>
    <w:rsid w:val="000A4B5C"/>
    <w:rsid w:val="0011058A"/>
    <w:rsid w:val="00261084"/>
    <w:rsid w:val="0027045B"/>
    <w:rsid w:val="00336369"/>
    <w:rsid w:val="00423045"/>
    <w:rsid w:val="00493357"/>
    <w:rsid w:val="00663C30"/>
    <w:rsid w:val="006B6BD6"/>
    <w:rsid w:val="007769D6"/>
    <w:rsid w:val="00804D1C"/>
    <w:rsid w:val="008B1727"/>
    <w:rsid w:val="00937138"/>
    <w:rsid w:val="009415F8"/>
    <w:rsid w:val="00B10229"/>
    <w:rsid w:val="00BD07F0"/>
    <w:rsid w:val="00C62414"/>
    <w:rsid w:val="00CA198D"/>
    <w:rsid w:val="00D157F8"/>
    <w:rsid w:val="00D92359"/>
    <w:rsid w:val="00E04E2A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57C8AC"/>
  <w15:docId w15:val="{706DB02A-4EF1-7046-98DA-4F24B975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paragraph" w:styleId="ListParagraph">
    <w:name w:val="List Paragraph"/>
    <w:basedOn w:val="Normal"/>
    <w:uiPriority w:val="34"/>
    <w:qFormat/>
    <w:rsid w:val="006B6BD6"/>
    <w:pPr>
      <w:bidi w:val="0"/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D1A0-509C-41A4-97C7-96AF73D4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mohammed al-adul</cp:lastModifiedBy>
  <cp:revision>3</cp:revision>
  <dcterms:created xsi:type="dcterms:W3CDTF">2019-09-14T13:53:00Z</dcterms:created>
  <dcterms:modified xsi:type="dcterms:W3CDTF">2019-09-14T14:22:00Z</dcterms:modified>
</cp:coreProperties>
</file>